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3AF8A" w14:textId="11C7C4B0" w:rsidR="00123794" w:rsidRPr="006D556A" w:rsidRDefault="006D35AD" w:rsidP="006D35AD">
      <w:pPr>
        <w:pStyle w:val="Heading1"/>
      </w:pPr>
      <w:r w:rsidRPr="006D556A">
        <w:t>Maternal healthcare policies in India: A background paper</w:t>
      </w:r>
    </w:p>
    <w:p w14:paraId="428FDAD4" w14:textId="77777777" w:rsidR="006D35AD" w:rsidRPr="006D556A" w:rsidRDefault="006D35AD" w:rsidP="00846103">
      <w:pPr>
        <w:spacing w:line="276" w:lineRule="auto"/>
        <w:jc w:val="both"/>
        <w:rPr>
          <w:rFonts w:ascii="Times New Roman" w:hAnsi="Times New Roman" w:cs="Times New Roman"/>
          <w:sz w:val="24"/>
          <w:szCs w:val="24"/>
        </w:rPr>
      </w:pPr>
    </w:p>
    <w:p w14:paraId="38FCC628" w14:textId="3EB20F57" w:rsidR="00F02EE6" w:rsidRPr="006D556A" w:rsidRDefault="006320D4" w:rsidP="00846103">
      <w:pPr>
        <w:spacing w:line="276" w:lineRule="auto"/>
        <w:jc w:val="both"/>
        <w:rPr>
          <w:rFonts w:ascii="Times New Roman" w:hAnsi="Times New Roman" w:cs="Times New Roman"/>
          <w:sz w:val="24"/>
          <w:szCs w:val="24"/>
        </w:rPr>
      </w:pPr>
      <w:r w:rsidRPr="006D556A">
        <w:rPr>
          <w:rFonts w:ascii="Times New Roman" w:hAnsi="Times New Roman" w:cs="Times New Roman"/>
          <w:sz w:val="24"/>
          <w:szCs w:val="24"/>
        </w:rPr>
        <w:t>Maternal health refers to the health of women during pregnancy, childbirth and the postnatal period</w:t>
      </w:r>
      <w:r w:rsidR="00794171" w:rsidRPr="006D556A">
        <w:rPr>
          <w:rFonts w:ascii="Times New Roman" w:hAnsi="Times New Roman" w:cs="Times New Roman"/>
          <w:sz w:val="24"/>
          <w:szCs w:val="24"/>
        </w:rPr>
        <w:t xml:space="preserve"> (WHO, 2019)</w:t>
      </w:r>
      <w:r w:rsidRPr="006D556A">
        <w:rPr>
          <w:rFonts w:ascii="Times New Roman" w:hAnsi="Times New Roman" w:cs="Times New Roman"/>
          <w:sz w:val="24"/>
          <w:szCs w:val="24"/>
        </w:rPr>
        <w:t xml:space="preserve">. Over the decades, </w:t>
      </w:r>
      <w:r w:rsidR="00846103" w:rsidRPr="006D556A">
        <w:rPr>
          <w:rFonts w:ascii="Times New Roman" w:hAnsi="Times New Roman" w:cs="Times New Roman"/>
          <w:sz w:val="24"/>
          <w:szCs w:val="24"/>
        </w:rPr>
        <w:t xml:space="preserve">much </w:t>
      </w:r>
      <w:r w:rsidRPr="006D556A">
        <w:rPr>
          <w:rFonts w:ascii="Times New Roman" w:hAnsi="Times New Roman" w:cs="Times New Roman"/>
          <w:sz w:val="24"/>
          <w:szCs w:val="24"/>
        </w:rPr>
        <w:t xml:space="preserve">effort </w:t>
      </w:r>
      <w:r w:rsidR="00846103" w:rsidRPr="006D556A">
        <w:rPr>
          <w:rFonts w:ascii="Times New Roman" w:hAnsi="Times New Roman" w:cs="Times New Roman"/>
          <w:sz w:val="24"/>
          <w:szCs w:val="24"/>
        </w:rPr>
        <w:t>has</w:t>
      </w:r>
      <w:r w:rsidRPr="006D556A">
        <w:rPr>
          <w:rFonts w:ascii="Times New Roman" w:hAnsi="Times New Roman" w:cs="Times New Roman"/>
          <w:sz w:val="24"/>
          <w:szCs w:val="24"/>
        </w:rPr>
        <w:t xml:space="preserve"> been </w:t>
      </w:r>
      <w:r w:rsidR="00794171" w:rsidRPr="006D556A">
        <w:rPr>
          <w:rFonts w:ascii="Times New Roman" w:hAnsi="Times New Roman" w:cs="Times New Roman"/>
          <w:sz w:val="24"/>
          <w:szCs w:val="24"/>
        </w:rPr>
        <w:t xml:space="preserve">exerted to </w:t>
      </w:r>
      <w:r w:rsidR="00846103" w:rsidRPr="006D556A">
        <w:rPr>
          <w:rFonts w:ascii="Times New Roman" w:hAnsi="Times New Roman" w:cs="Times New Roman"/>
          <w:sz w:val="24"/>
          <w:szCs w:val="24"/>
        </w:rPr>
        <w:t xml:space="preserve">improve maternal health world over. </w:t>
      </w:r>
      <w:r w:rsidR="00EF2A07" w:rsidRPr="006D556A">
        <w:rPr>
          <w:rFonts w:ascii="Times New Roman" w:hAnsi="Times New Roman" w:cs="Times New Roman"/>
          <w:sz w:val="24"/>
          <w:szCs w:val="24"/>
        </w:rPr>
        <w:t>However, maternal healthcare remains a major challenge to the global public health system, especially in developing countries (Aliyu, 2018). Moreover, the gap in the risk of maternal deaths between developed and developing countries is considered as the most significant health divide in the world (UNICEF, 20</w:t>
      </w:r>
      <w:r w:rsidR="0014513C" w:rsidRPr="006D556A">
        <w:rPr>
          <w:rFonts w:ascii="Times New Roman" w:hAnsi="Times New Roman" w:cs="Times New Roman"/>
          <w:sz w:val="24"/>
          <w:szCs w:val="24"/>
        </w:rPr>
        <w:t>21</w:t>
      </w:r>
      <w:r w:rsidR="00EF2A07" w:rsidRPr="006D556A">
        <w:rPr>
          <w:rFonts w:ascii="Times New Roman" w:hAnsi="Times New Roman" w:cs="Times New Roman"/>
          <w:sz w:val="24"/>
          <w:szCs w:val="24"/>
        </w:rPr>
        <w:t xml:space="preserve">). </w:t>
      </w:r>
      <w:r w:rsidR="0014513C" w:rsidRPr="006D556A">
        <w:rPr>
          <w:rFonts w:ascii="Times New Roman" w:hAnsi="Times New Roman" w:cs="Times New Roman"/>
          <w:sz w:val="24"/>
          <w:szCs w:val="24"/>
        </w:rPr>
        <w:t xml:space="preserve">In the years since independence, the Indian government too has taken measures to address maternal health. The present paper attempts to </w:t>
      </w:r>
      <w:r w:rsidR="00631EC9" w:rsidRPr="006D556A">
        <w:rPr>
          <w:rFonts w:ascii="Times New Roman" w:hAnsi="Times New Roman" w:cs="Times New Roman"/>
          <w:sz w:val="24"/>
          <w:szCs w:val="24"/>
        </w:rPr>
        <w:t>trace the evolution of Indian maternal health policies over the years, and present a critical reflection of the impact and effectiveness of the same.</w:t>
      </w:r>
    </w:p>
    <w:p w14:paraId="7A280F13" w14:textId="56751B1E" w:rsidR="00EF2A07" w:rsidRPr="006D556A" w:rsidRDefault="00631EC9" w:rsidP="00846103">
      <w:pPr>
        <w:spacing w:line="276" w:lineRule="auto"/>
        <w:jc w:val="both"/>
        <w:rPr>
          <w:rFonts w:ascii="Times New Roman" w:hAnsi="Times New Roman" w:cs="Times New Roman"/>
          <w:sz w:val="24"/>
          <w:szCs w:val="24"/>
        </w:rPr>
      </w:pPr>
      <w:r w:rsidRPr="006D556A">
        <w:rPr>
          <w:rFonts w:ascii="Times New Roman" w:hAnsi="Times New Roman" w:cs="Times New Roman"/>
          <w:sz w:val="24"/>
          <w:szCs w:val="24"/>
        </w:rPr>
        <w:t xml:space="preserve">The paper adopts the definition of maternal health put forth by the World Health Organization (2019), and </w:t>
      </w:r>
      <w:r w:rsidR="002C4258" w:rsidRPr="006D556A">
        <w:rPr>
          <w:rFonts w:ascii="Times New Roman" w:hAnsi="Times New Roman" w:cs="Times New Roman"/>
          <w:sz w:val="24"/>
          <w:szCs w:val="24"/>
        </w:rPr>
        <w:t>focuses on women’s experiences during pregnancy or antenatal period, childbirth, and the postnatal period. However, the paper also touches upon the aspects of contraception and abortion</w:t>
      </w:r>
      <w:r w:rsidR="00F02EE6" w:rsidRPr="006D556A">
        <w:rPr>
          <w:rFonts w:ascii="Times New Roman" w:hAnsi="Times New Roman" w:cs="Times New Roman"/>
          <w:sz w:val="24"/>
          <w:szCs w:val="24"/>
        </w:rPr>
        <w:t>. When adopting a lifecycle approach to maternal health which emphasizes on prevention of morbidity and mortality, early intervention,</w:t>
      </w:r>
      <w:r w:rsidR="00AB3367">
        <w:rPr>
          <w:rFonts w:ascii="Times New Roman" w:hAnsi="Times New Roman" w:cs="Times New Roman"/>
          <w:sz w:val="24"/>
          <w:szCs w:val="24"/>
        </w:rPr>
        <w:t xml:space="preserve"> </w:t>
      </w:r>
      <w:r w:rsidR="001B56D5">
        <w:rPr>
          <w:rFonts w:ascii="Times New Roman" w:hAnsi="Times New Roman" w:cs="Times New Roman"/>
          <w:sz w:val="24"/>
          <w:szCs w:val="24"/>
        </w:rPr>
        <w:t>and overall wellbeing</w:t>
      </w:r>
      <w:r w:rsidR="001B56D5" w:rsidRPr="006D556A">
        <w:rPr>
          <w:rFonts w:ascii="Times New Roman" w:hAnsi="Times New Roman" w:cs="Times New Roman"/>
          <w:sz w:val="24"/>
          <w:szCs w:val="24"/>
        </w:rPr>
        <w:t xml:space="preserve"> </w:t>
      </w:r>
      <w:r w:rsidR="00F02EE6" w:rsidRPr="006D556A">
        <w:rPr>
          <w:rFonts w:ascii="Times New Roman" w:hAnsi="Times New Roman" w:cs="Times New Roman"/>
          <w:sz w:val="24"/>
          <w:szCs w:val="24"/>
        </w:rPr>
        <w:t>at every stage of life, access to contraception and safe abortion also form important aspects of maternal health albeit not falling within the purview of the definition by the World Health Organization.</w:t>
      </w:r>
    </w:p>
    <w:p w14:paraId="19A7E3FE" w14:textId="19262736" w:rsidR="00F02EE6" w:rsidRPr="006D556A" w:rsidRDefault="00F02EE6" w:rsidP="00846103">
      <w:pPr>
        <w:spacing w:line="276" w:lineRule="auto"/>
        <w:jc w:val="both"/>
        <w:rPr>
          <w:rFonts w:ascii="Times New Roman" w:hAnsi="Times New Roman" w:cs="Times New Roman"/>
          <w:sz w:val="24"/>
          <w:szCs w:val="24"/>
        </w:rPr>
      </w:pPr>
    </w:p>
    <w:p w14:paraId="67BAF6FD" w14:textId="064224E0" w:rsidR="00077B47" w:rsidRPr="006D556A" w:rsidRDefault="00726C37" w:rsidP="006D35AD">
      <w:pPr>
        <w:pStyle w:val="Heading2"/>
      </w:pPr>
      <w:r w:rsidRPr="006D556A">
        <w:t xml:space="preserve">1. </w:t>
      </w:r>
      <w:r w:rsidR="00077B47" w:rsidRPr="006D556A">
        <w:t>A</w:t>
      </w:r>
      <w:r w:rsidR="00FB6601" w:rsidRPr="006D556A">
        <w:t xml:space="preserve">n </w:t>
      </w:r>
      <w:r w:rsidR="00077B47" w:rsidRPr="006D556A">
        <w:t xml:space="preserve">overview of </w:t>
      </w:r>
      <w:r w:rsidR="005C74FB" w:rsidRPr="006D556A">
        <w:t xml:space="preserve">global </w:t>
      </w:r>
      <w:r w:rsidR="00077B47" w:rsidRPr="006D556A">
        <w:t>maternal health policies</w:t>
      </w:r>
    </w:p>
    <w:p w14:paraId="542F7B0E" w14:textId="7F4AA072" w:rsidR="00A63E75" w:rsidRPr="006D556A" w:rsidRDefault="009F1860" w:rsidP="009F1860">
      <w:pPr>
        <w:spacing w:line="276" w:lineRule="auto"/>
        <w:jc w:val="both"/>
        <w:rPr>
          <w:rFonts w:ascii="Times New Roman" w:hAnsi="Times New Roman" w:cs="Times New Roman"/>
          <w:sz w:val="24"/>
          <w:szCs w:val="24"/>
        </w:rPr>
      </w:pPr>
      <w:r w:rsidRPr="006D556A">
        <w:rPr>
          <w:rFonts w:ascii="Times New Roman" w:hAnsi="Times New Roman" w:cs="Times New Roman"/>
          <w:sz w:val="24"/>
          <w:szCs w:val="24"/>
        </w:rPr>
        <w:t>In the 1960s, as mortality rates declined around the world, researchers and policymakers came to the conclusion that expanding family planning programmes and lowering fertility rates was the only solution to prevent population growth from outstripping natural resources, thus leading to famine and societal collapse.</w:t>
      </w:r>
    </w:p>
    <w:p w14:paraId="25BC1F57" w14:textId="58D78D7D" w:rsidR="003778DA" w:rsidRPr="006D556A" w:rsidRDefault="00A63E75" w:rsidP="009F1860">
      <w:pPr>
        <w:spacing w:line="276" w:lineRule="auto"/>
        <w:jc w:val="both"/>
        <w:rPr>
          <w:rFonts w:ascii="Times New Roman" w:hAnsi="Times New Roman" w:cs="Times New Roman"/>
          <w:sz w:val="24"/>
          <w:szCs w:val="24"/>
        </w:rPr>
      </w:pPr>
      <w:r w:rsidRPr="006D556A">
        <w:rPr>
          <w:rFonts w:ascii="Times New Roman" w:hAnsi="Times New Roman" w:cs="Times New Roman"/>
          <w:sz w:val="24"/>
          <w:szCs w:val="24"/>
        </w:rPr>
        <w:t xml:space="preserve">In their influential paper titled </w:t>
      </w:r>
      <w:r w:rsidRPr="006D556A">
        <w:rPr>
          <w:rFonts w:ascii="Times New Roman" w:hAnsi="Times New Roman" w:cs="Times New Roman"/>
          <w:i/>
          <w:iCs/>
          <w:sz w:val="24"/>
          <w:szCs w:val="24"/>
        </w:rPr>
        <w:t xml:space="preserve">Maternal Mortality: A Neglected Tragedy. Where is the M in </w:t>
      </w:r>
      <w:proofErr w:type="gramStart"/>
      <w:r w:rsidRPr="006D556A">
        <w:rPr>
          <w:rFonts w:ascii="Times New Roman" w:hAnsi="Times New Roman" w:cs="Times New Roman"/>
          <w:i/>
          <w:iCs/>
          <w:sz w:val="24"/>
          <w:szCs w:val="24"/>
        </w:rPr>
        <w:t>MCH?,</w:t>
      </w:r>
      <w:proofErr w:type="gramEnd"/>
      <w:r w:rsidRPr="006D556A">
        <w:rPr>
          <w:rFonts w:ascii="Times New Roman" w:hAnsi="Times New Roman" w:cs="Times New Roman"/>
          <w:sz w:val="24"/>
          <w:szCs w:val="24"/>
        </w:rPr>
        <w:t xml:space="preserve"> Rosenfield &amp; Maine (1985) argued that despite increasing attention to maternal and child health programs most did little to reduce maternal mortality. Prior to the ICPD, the conference on Safe Motherhood held in Nairobi, Kenya in 1987 discussed the beginning of a safe motherhood initiative to reduce maternal mortality by 50% by the year 2000.</w:t>
      </w:r>
    </w:p>
    <w:p w14:paraId="35FE5388" w14:textId="3457BB7A" w:rsidR="009F1860" w:rsidRPr="006D556A" w:rsidRDefault="00CE69F2" w:rsidP="009F1860">
      <w:pPr>
        <w:spacing w:line="276" w:lineRule="auto"/>
        <w:jc w:val="both"/>
        <w:rPr>
          <w:rFonts w:ascii="Times New Roman" w:hAnsi="Times New Roman" w:cs="Times New Roman"/>
          <w:sz w:val="24"/>
          <w:szCs w:val="24"/>
        </w:rPr>
      </w:pPr>
      <w:r w:rsidRPr="006D556A">
        <w:rPr>
          <w:rFonts w:ascii="Times New Roman" w:hAnsi="Times New Roman" w:cs="Times New Roman"/>
          <w:sz w:val="24"/>
          <w:szCs w:val="24"/>
        </w:rPr>
        <w:t xml:space="preserve">The International Conference on Population and Development (ICPD) held in Cairo, Egypt, in September 1994 is considered the turning point for women’s reproductive health and rights to take centre stage in national and global development efforts. </w:t>
      </w:r>
      <w:r w:rsidR="009F1860" w:rsidRPr="006D556A">
        <w:rPr>
          <w:rFonts w:ascii="Times New Roman" w:hAnsi="Times New Roman" w:cs="Times New Roman"/>
          <w:sz w:val="24"/>
          <w:szCs w:val="24"/>
        </w:rPr>
        <w:t xml:space="preserve">The ICPD led Programme of Action created a shift from a narrow focus on population and fertility reduction to a broadened agenda addressing the range of sexual and reproductive health issues that constitute the individual lives of men and women (UNFPA, 2019). Sexual and reproductive health and rights were defined to include services and information relating to, for example, family planning, prevention and </w:t>
      </w:r>
      <w:r w:rsidR="009F1860" w:rsidRPr="006D556A">
        <w:rPr>
          <w:rFonts w:ascii="Times New Roman" w:hAnsi="Times New Roman" w:cs="Times New Roman"/>
          <w:sz w:val="24"/>
          <w:szCs w:val="24"/>
        </w:rPr>
        <w:lastRenderedPageBreak/>
        <w:t>treatment of HIV and other sexually transmitted diseases, safe abortion, and safe pregnancy, all to be provided in a rights-based approach without coercion, discrimination, or violence (UNFPA, 2019).</w:t>
      </w:r>
    </w:p>
    <w:p w14:paraId="5BDA0569" w14:textId="535CE622" w:rsidR="003778DA" w:rsidRPr="006D556A" w:rsidRDefault="002A57DE" w:rsidP="009F1860">
      <w:pPr>
        <w:spacing w:line="276" w:lineRule="auto"/>
        <w:jc w:val="both"/>
        <w:rPr>
          <w:rFonts w:ascii="Times New Roman" w:hAnsi="Times New Roman" w:cs="Times New Roman"/>
          <w:sz w:val="24"/>
          <w:szCs w:val="24"/>
        </w:rPr>
      </w:pPr>
      <w:r w:rsidRPr="006D556A">
        <w:rPr>
          <w:rFonts w:ascii="Times New Roman" w:hAnsi="Times New Roman" w:cs="Times New Roman"/>
          <w:sz w:val="24"/>
          <w:szCs w:val="24"/>
        </w:rPr>
        <w:t>In the year 2000, the Millennium Development Goals (MDG), which were eight global development objectives, were ratified by governments of 189 countries of the world; the fifth MDG contained the aim to improve the healthcare of mothers</w:t>
      </w:r>
      <w:r w:rsidR="00F2292D" w:rsidRPr="006D556A">
        <w:rPr>
          <w:rFonts w:ascii="Times New Roman" w:hAnsi="Times New Roman" w:cs="Times New Roman"/>
          <w:sz w:val="24"/>
          <w:szCs w:val="24"/>
        </w:rPr>
        <w:t xml:space="preserve"> (United Nations, 2000)</w:t>
      </w:r>
      <w:r w:rsidRPr="006D556A">
        <w:rPr>
          <w:rFonts w:ascii="Times New Roman" w:hAnsi="Times New Roman" w:cs="Times New Roman"/>
          <w:sz w:val="24"/>
          <w:szCs w:val="24"/>
        </w:rPr>
        <w:t xml:space="preserve">. However, the MDG set </w:t>
      </w:r>
      <w:r w:rsidR="003778DA" w:rsidRPr="006D556A">
        <w:rPr>
          <w:rFonts w:ascii="Times New Roman" w:hAnsi="Times New Roman" w:cs="Times New Roman"/>
          <w:sz w:val="24"/>
          <w:szCs w:val="24"/>
        </w:rPr>
        <w:t xml:space="preserve">maternal mortality as the indicator for assessing maternal health. </w:t>
      </w:r>
      <w:r w:rsidR="00EB0367" w:rsidRPr="006D556A">
        <w:rPr>
          <w:rFonts w:ascii="Times New Roman" w:hAnsi="Times New Roman" w:cs="Times New Roman"/>
          <w:sz w:val="24"/>
          <w:szCs w:val="24"/>
        </w:rPr>
        <w:t xml:space="preserve">Through this global decision, the discourse of maternal health hence </w:t>
      </w:r>
      <w:proofErr w:type="spellStart"/>
      <w:r w:rsidR="00EB0367" w:rsidRPr="006D556A">
        <w:rPr>
          <w:rFonts w:ascii="Times New Roman" w:hAnsi="Times New Roman" w:cs="Times New Roman"/>
          <w:sz w:val="24"/>
          <w:szCs w:val="24"/>
        </w:rPr>
        <w:t>recidivated</w:t>
      </w:r>
      <w:proofErr w:type="spellEnd"/>
      <w:r w:rsidR="00EB0367" w:rsidRPr="006D556A">
        <w:rPr>
          <w:rFonts w:ascii="Times New Roman" w:hAnsi="Times New Roman" w:cs="Times New Roman"/>
          <w:sz w:val="24"/>
          <w:szCs w:val="24"/>
        </w:rPr>
        <w:t xml:space="preserve"> to a target-based one, similar to what was extant in the era before the ICPD.</w:t>
      </w:r>
      <w:r w:rsidR="00370B29" w:rsidRPr="006D556A">
        <w:rPr>
          <w:rFonts w:ascii="Times New Roman" w:hAnsi="Times New Roman" w:cs="Times New Roman"/>
          <w:sz w:val="24"/>
          <w:szCs w:val="24"/>
        </w:rPr>
        <w:t xml:space="preserve"> Evaluations of the MDG Goal 5 found that whereas there had been important progress in identifying interventions to reduce maternal mortality, gaps remained. The greatest challenge lay in providing equitable access to life-saving interventions at the community level (Bryce et al., 2013). In especially low-income countries, coverage was lowe</w:t>
      </w:r>
      <w:r w:rsidR="0035741D" w:rsidRPr="006D556A">
        <w:rPr>
          <w:rFonts w:ascii="Times New Roman" w:hAnsi="Times New Roman" w:cs="Times New Roman"/>
          <w:sz w:val="24"/>
          <w:szCs w:val="24"/>
        </w:rPr>
        <w:t xml:space="preserve">st </w:t>
      </w:r>
      <w:r w:rsidR="00370B29" w:rsidRPr="006D556A">
        <w:rPr>
          <w:rFonts w:ascii="Times New Roman" w:hAnsi="Times New Roman" w:cs="Times New Roman"/>
          <w:sz w:val="24"/>
          <w:szCs w:val="24"/>
        </w:rPr>
        <w:t xml:space="preserve">among the </w:t>
      </w:r>
      <w:r w:rsidR="0035741D" w:rsidRPr="006D556A">
        <w:rPr>
          <w:rFonts w:ascii="Times New Roman" w:hAnsi="Times New Roman" w:cs="Times New Roman"/>
          <w:sz w:val="24"/>
          <w:szCs w:val="24"/>
        </w:rPr>
        <w:t>socioeconomically weakest</w:t>
      </w:r>
      <w:r w:rsidR="00370B29" w:rsidRPr="006D556A">
        <w:rPr>
          <w:rFonts w:ascii="Times New Roman" w:hAnsi="Times New Roman" w:cs="Times New Roman"/>
          <w:sz w:val="24"/>
          <w:szCs w:val="24"/>
        </w:rPr>
        <w:t xml:space="preserve"> </w:t>
      </w:r>
      <w:r w:rsidR="00A413D0" w:rsidRPr="006D556A">
        <w:rPr>
          <w:rFonts w:ascii="Times New Roman" w:hAnsi="Times New Roman" w:cs="Times New Roman"/>
          <w:sz w:val="24"/>
          <w:szCs w:val="24"/>
        </w:rPr>
        <w:t xml:space="preserve">women and </w:t>
      </w:r>
      <w:r w:rsidR="00370B29" w:rsidRPr="006D556A">
        <w:rPr>
          <w:rFonts w:ascii="Times New Roman" w:hAnsi="Times New Roman" w:cs="Times New Roman"/>
          <w:sz w:val="24"/>
          <w:szCs w:val="24"/>
        </w:rPr>
        <w:t xml:space="preserve">families </w:t>
      </w:r>
      <w:r w:rsidR="0035741D" w:rsidRPr="006D556A">
        <w:rPr>
          <w:rFonts w:ascii="Times New Roman" w:hAnsi="Times New Roman" w:cs="Times New Roman"/>
          <w:sz w:val="24"/>
          <w:szCs w:val="24"/>
        </w:rPr>
        <w:t>(Bryce et al., 2013)</w:t>
      </w:r>
      <w:r w:rsidR="00370B29" w:rsidRPr="006D556A">
        <w:rPr>
          <w:rFonts w:ascii="Times New Roman" w:hAnsi="Times New Roman" w:cs="Times New Roman"/>
          <w:sz w:val="24"/>
          <w:szCs w:val="24"/>
        </w:rPr>
        <w:t>.</w:t>
      </w:r>
    </w:p>
    <w:p w14:paraId="59622362" w14:textId="6CFA3B75" w:rsidR="002A57DE" w:rsidRPr="006D556A" w:rsidRDefault="00113F1A" w:rsidP="009F1860">
      <w:pPr>
        <w:spacing w:line="276" w:lineRule="auto"/>
        <w:jc w:val="both"/>
        <w:rPr>
          <w:rFonts w:ascii="Times New Roman" w:hAnsi="Times New Roman" w:cs="Times New Roman"/>
          <w:sz w:val="24"/>
          <w:szCs w:val="24"/>
        </w:rPr>
      </w:pPr>
      <w:r w:rsidRPr="006D556A">
        <w:rPr>
          <w:rFonts w:ascii="Times New Roman" w:hAnsi="Times New Roman" w:cs="Times New Roman"/>
          <w:sz w:val="24"/>
          <w:szCs w:val="24"/>
        </w:rPr>
        <w:t xml:space="preserve">Following the end of the term of the MDG, Sustainable Development Goals (SDG) adopted by the United Nations General Assembly in September 2015 laid down 17 developmental goals to be achieved by the year 2030. Goal 3 of the SDG aims to “ensure healthy lives and promote well-being for all at all ages”. Target 3.1 of SDG 3 specifically aims to reduce the global maternal mortality ratio to less than 70 per 100,000 live births. There are </w:t>
      </w:r>
      <w:r w:rsidR="002A57DE" w:rsidRPr="006D556A">
        <w:rPr>
          <w:rFonts w:ascii="Times New Roman" w:hAnsi="Times New Roman" w:cs="Times New Roman"/>
          <w:sz w:val="24"/>
          <w:szCs w:val="24"/>
        </w:rPr>
        <w:t>two major indicators for measuring this target, viz.:</w:t>
      </w:r>
      <w:r w:rsidR="005C74FB" w:rsidRPr="006D556A">
        <w:rPr>
          <w:rFonts w:ascii="Times New Roman" w:hAnsi="Times New Roman" w:cs="Times New Roman"/>
          <w:sz w:val="24"/>
          <w:szCs w:val="24"/>
        </w:rPr>
        <w:t xml:space="preserve"> </w:t>
      </w:r>
      <w:r w:rsidR="002A57DE" w:rsidRPr="006D556A">
        <w:rPr>
          <w:rFonts w:ascii="Times New Roman" w:hAnsi="Times New Roman" w:cs="Times New Roman"/>
          <w:sz w:val="24"/>
          <w:szCs w:val="24"/>
        </w:rPr>
        <w:t>(</w:t>
      </w:r>
      <w:proofErr w:type="spellStart"/>
      <w:r w:rsidR="002A57DE" w:rsidRPr="006D556A">
        <w:rPr>
          <w:rFonts w:ascii="Times New Roman" w:hAnsi="Times New Roman" w:cs="Times New Roman"/>
          <w:sz w:val="24"/>
          <w:szCs w:val="24"/>
        </w:rPr>
        <w:t>i</w:t>
      </w:r>
      <w:proofErr w:type="spellEnd"/>
      <w:r w:rsidR="002A57DE" w:rsidRPr="006D556A">
        <w:rPr>
          <w:rFonts w:ascii="Times New Roman" w:hAnsi="Times New Roman" w:cs="Times New Roman"/>
          <w:sz w:val="24"/>
          <w:szCs w:val="24"/>
        </w:rPr>
        <w:t>) maternal mortality ratio (MMR), i.e., the number of women who die from pregnancy-related causes while pregnant or within 42 days of pregnancy termination per 100,000 live births; and (ii) percentage of births attended by trained personnel.</w:t>
      </w:r>
      <w:r w:rsidR="00460E2C">
        <w:rPr>
          <w:rFonts w:ascii="Times New Roman" w:hAnsi="Times New Roman" w:cs="Times New Roman"/>
          <w:sz w:val="24"/>
          <w:szCs w:val="24"/>
        </w:rPr>
        <w:t xml:space="preserve"> </w:t>
      </w:r>
    </w:p>
    <w:p w14:paraId="40AB12A3" w14:textId="5AB3E695" w:rsidR="001F0765" w:rsidRDefault="001F0765" w:rsidP="00F14771">
      <w:pPr>
        <w:spacing w:line="276" w:lineRule="auto"/>
        <w:jc w:val="both"/>
        <w:rPr>
          <w:rFonts w:ascii="Times New Roman" w:hAnsi="Times New Roman" w:cs="Times New Roman"/>
          <w:sz w:val="24"/>
          <w:szCs w:val="24"/>
        </w:rPr>
      </w:pPr>
      <w:r w:rsidRPr="006D556A">
        <w:rPr>
          <w:rFonts w:ascii="Times New Roman" w:hAnsi="Times New Roman" w:cs="Times New Roman"/>
          <w:sz w:val="24"/>
          <w:szCs w:val="24"/>
        </w:rPr>
        <w:t xml:space="preserve">With regard to these SDG targets, some researchers have pointed out the need to measure and monitor maternal health beyond mortality. Maternal mortality accounts for only a part of the overall burden of poor maternal health; maternal morbidity, i.e., the health problems borne by women during pregnancy, childbirth and the postpartum period contribute much to this burden, and yet, the true extent of maternal morbidity is unknown </w:t>
      </w:r>
      <w:r w:rsidR="003D69D2" w:rsidRPr="006D556A">
        <w:rPr>
          <w:rFonts w:ascii="Times New Roman" w:hAnsi="Times New Roman" w:cs="Times New Roman"/>
          <w:sz w:val="24"/>
          <w:szCs w:val="24"/>
        </w:rPr>
        <w:t xml:space="preserve">owing to lack of a common definition and identification criteria, standardized assessment tools especially at primary health care level, and common indicators to measure morbidity </w:t>
      </w:r>
      <w:r w:rsidRPr="006D556A">
        <w:rPr>
          <w:rFonts w:ascii="Times New Roman" w:hAnsi="Times New Roman" w:cs="Times New Roman"/>
          <w:sz w:val="24"/>
          <w:szCs w:val="24"/>
        </w:rPr>
        <w:t xml:space="preserve">(Chou et al., 2016). Furthermore, these indicators of maternal health </w:t>
      </w:r>
      <w:r w:rsidR="00F14771" w:rsidRPr="006D556A">
        <w:rPr>
          <w:rFonts w:ascii="Times New Roman" w:hAnsi="Times New Roman" w:cs="Times New Roman"/>
          <w:sz w:val="24"/>
          <w:szCs w:val="24"/>
        </w:rPr>
        <w:t>overlook the quality of maternal healthcare provided to the woman.</w:t>
      </w:r>
    </w:p>
    <w:p w14:paraId="2697C3D1" w14:textId="77777777" w:rsidR="002739AE" w:rsidRDefault="00965525" w:rsidP="002739AE">
      <w:pPr>
        <w:spacing w:line="276" w:lineRule="auto"/>
        <w:jc w:val="both"/>
        <w:rPr>
          <w:rFonts w:ascii="Times New Roman" w:hAnsi="Times New Roman" w:cs="Times New Roman"/>
          <w:sz w:val="24"/>
          <w:szCs w:val="24"/>
        </w:rPr>
      </w:pPr>
      <w:r>
        <w:rPr>
          <w:rFonts w:ascii="Times New Roman" w:hAnsi="Times New Roman" w:cs="Times New Roman"/>
          <w:sz w:val="24"/>
          <w:szCs w:val="24"/>
        </w:rPr>
        <w:t>The H</w:t>
      </w:r>
      <w:r w:rsidR="00424F8F" w:rsidRPr="00424F8F">
        <w:rPr>
          <w:rFonts w:ascii="Times New Roman" w:hAnsi="Times New Roman" w:cs="Times New Roman"/>
          <w:sz w:val="24"/>
          <w:szCs w:val="24"/>
        </w:rPr>
        <w:t xml:space="preserve">uman Rights Council </w:t>
      </w:r>
      <w:r w:rsidR="00424F8F">
        <w:rPr>
          <w:rFonts w:ascii="Times New Roman" w:hAnsi="Times New Roman" w:cs="Times New Roman"/>
          <w:sz w:val="24"/>
          <w:szCs w:val="24"/>
        </w:rPr>
        <w:t>in the year 2013</w:t>
      </w:r>
      <w:r w:rsidR="00424F8F" w:rsidRPr="00424F8F">
        <w:rPr>
          <w:rFonts w:ascii="Times New Roman" w:hAnsi="Times New Roman" w:cs="Times New Roman"/>
          <w:sz w:val="24"/>
          <w:szCs w:val="24"/>
        </w:rPr>
        <w:t xml:space="preserve"> recognized that applying a </w:t>
      </w:r>
      <w:r w:rsidR="00424F8F">
        <w:rPr>
          <w:rFonts w:ascii="Times New Roman" w:hAnsi="Times New Roman" w:cs="Times New Roman"/>
          <w:sz w:val="24"/>
          <w:szCs w:val="24"/>
        </w:rPr>
        <w:t xml:space="preserve">human </w:t>
      </w:r>
      <w:r w:rsidR="00424F8F" w:rsidRPr="00424F8F">
        <w:rPr>
          <w:rFonts w:ascii="Times New Roman" w:hAnsi="Times New Roman" w:cs="Times New Roman"/>
          <w:sz w:val="24"/>
          <w:szCs w:val="24"/>
        </w:rPr>
        <w:t xml:space="preserve">rights-based approach to the reduction of maternal mortality and morbidity </w:t>
      </w:r>
      <w:r w:rsidR="00424F8F">
        <w:rPr>
          <w:rFonts w:ascii="Times New Roman" w:hAnsi="Times New Roman" w:cs="Times New Roman"/>
          <w:sz w:val="24"/>
          <w:szCs w:val="24"/>
        </w:rPr>
        <w:t>was the</w:t>
      </w:r>
      <w:r w:rsidR="00424F8F" w:rsidRPr="00424F8F">
        <w:rPr>
          <w:rFonts w:ascii="Times New Roman" w:hAnsi="Times New Roman" w:cs="Times New Roman"/>
          <w:sz w:val="24"/>
          <w:szCs w:val="24"/>
        </w:rPr>
        <w:t xml:space="preserve"> key to making meaningful progress in </w:t>
      </w:r>
      <w:r w:rsidR="00424F8F">
        <w:rPr>
          <w:rFonts w:ascii="Times New Roman" w:hAnsi="Times New Roman" w:cs="Times New Roman"/>
          <w:sz w:val="24"/>
          <w:szCs w:val="24"/>
        </w:rPr>
        <w:t>the</w:t>
      </w:r>
      <w:r w:rsidR="00424F8F" w:rsidRPr="00424F8F">
        <w:rPr>
          <w:rFonts w:ascii="Times New Roman" w:hAnsi="Times New Roman" w:cs="Times New Roman"/>
          <w:sz w:val="24"/>
          <w:szCs w:val="24"/>
        </w:rPr>
        <w:t xml:space="preserve"> area</w:t>
      </w:r>
      <w:r w:rsidR="00424F8F">
        <w:rPr>
          <w:rFonts w:ascii="Times New Roman" w:hAnsi="Times New Roman" w:cs="Times New Roman"/>
          <w:sz w:val="24"/>
          <w:szCs w:val="24"/>
        </w:rPr>
        <w:t xml:space="preserve"> </w:t>
      </w:r>
      <w:r w:rsidR="00424F8F" w:rsidRPr="00424F8F">
        <w:rPr>
          <w:rFonts w:ascii="Times New Roman" w:hAnsi="Times New Roman" w:cs="Times New Roman"/>
          <w:sz w:val="24"/>
          <w:szCs w:val="24"/>
        </w:rPr>
        <w:t>(UN Human Rights Office of High Commissioner, 2013).</w:t>
      </w:r>
      <w:r w:rsidR="00424F8F">
        <w:rPr>
          <w:rFonts w:ascii="Times New Roman" w:hAnsi="Times New Roman" w:cs="Times New Roman"/>
          <w:sz w:val="24"/>
          <w:szCs w:val="24"/>
        </w:rPr>
        <w:t xml:space="preserve"> </w:t>
      </w:r>
      <w:r w:rsidR="006F3AD0">
        <w:rPr>
          <w:rFonts w:ascii="Times New Roman" w:hAnsi="Times New Roman" w:cs="Times New Roman"/>
          <w:sz w:val="24"/>
          <w:szCs w:val="24"/>
        </w:rPr>
        <w:t xml:space="preserve">The human-rights based approach </w:t>
      </w:r>
      <w:r w:rsidR="00F323DE">
        <w:rPr>
          <w:rFonts w:ascii="Times New Roman" w:hAnsi="Times New Roman" w:cs="Times New Roman"/>
          <w:sz w:val="24"/>
          <w:szCs w:val="24"/>
        </w:rPr>
        <w:t>placed</w:t>
      </w:r>
      <w:r w:rsidR="006F3AD0" w:rsidRPr="006F3AD0">
        <w:rPr>
          <w:rFonts w:ascii="Times New Roman" w:hAnsi="Times New Roman" w:cs="Times New Roman"/>
          <w:sz w:val="24"/>
          <w:szCs w:val="24"/>
        </w:rPr>
        <w:t xml:space="preserve"> responsibility on the State for ensuring available, accessible, acceptable and quality facilities, goods and services to address</w:t>
      </w:r>
      <w:r w:rsidR="006F3AD0">
        <w:rPr>
          <w:rFonts w:ascii="Times New Roman" w:hAnsi="Times New Roman" w:cs="Times New Roman"/>
          <w:sz w:val="24"/>
          <w:szCs w:val="24"/>
        </w:rPr>
        <w:t xml:space="preserve"> barriers to maternal health</w:t>
      </w:r>
      <w:r w:rsidR="002966D6">
        <w:rPr>
          <w:rFonts w:ascii="Times New Roman" w:hAnsi="Times New Roman" w:cs="Times New Roman"/>
          <w:sz w:val="24"/>
          <w:szCs w:val="24"/>
        </w:rPr>
        <w:t>; for example, d</w:t>
      </w:r>
      <w:r w:rsidR="002966D6" w:rsidRPr="006F3AD0">
        <w:rPr>
          <w:rFonts w:ascii="Times New Roman" w:hAnsi="Times New Roman" w:cs="Times New Roman"/>
          <w:sz w:val="24"/>
          <w:szCs w:val="24"/>
        </w:rPr>
        <w:t xml:space="preserve">elays in </w:t>
      </w:r>
      <w:r w:rsidR="002966D6">
        <w:rPr>
          <w:rFonts w:ascii="Times New Roman" w:hAnsi="Times New Roman" w:cs="Times New Roman"/>
          <w:sz w:val="24"/>
          <w:szCs w:val="24"/>
        </w:rPr>
        <w:t>seeking</w:t>
      </w:r>
      <w:r w:rsidR="002966D6" w:rsidRPr="006F3AD0">
        <w:rPr>
          <w:rFonts w:ascii="Times New Roman" w:hAnsi="Times New Roman" w:cs="Times New Roman"/>
          <w:sz w:val="24"/>
          <w:szCs w:val="24"/>
        </w:rPr>
        <w:t xml:space="preserve"> care are treated not as idiosyncratic, personal choices or</w:t>
      </w:r>
      <w:r w:rsidR="002966D6">
        <w:rPr>
          <w:rFonts w:ascii="Times New Roman" w:hAnsi="Times New Roman" w:cs="Times New Roman"/>
          <w:sz w:val="24"/>
          <w:szCs w:val="24"/>
        </w:rPr>
        <w:t xml:space="preserve"> </w:t>
      </w:r>
      <w:r w:rsidR="002966D6" w:rsidRPr="006F3AD0">
        <w:rPr>
          <w:rFonts w:ascii="Times New Roman" w:hAnsi="Times New Roman" w:cs="Times New Roman"/>
          <w:sz w:val="24"/>
          <w:szCs w:val="24"/>
        </w:rPr>
        <w:t>immutable cultural preferences</w:t>
      </w:r>
      <w:r w:rsidR="00E96391">
        <w:rPr>
          <w:rFonts w:ascii="Times New Roman" w:hAnsi="Times New Roman" w:cs="Times New Roman"/>
          <w:sz w:val="24"/>
          <w:szCs w:val="24"/>
        </w:rPr>
        <w:t>,</w:t>
      </w:r>
      <w:r w:rsidR="002966D6" w:rsidRPr="006F3AD0">
        <w:rPr>
          <w:rFonts w:ascii="Times New Roman" w:hAnsi="Times New Roman" w:cs="Times New Roman"/>
          <w:sz w:val="24"/>
          <w:szCs w:val="24"/>
        </w:rPr>
        <w:t xml:space="preserve"> but as human rights failures</w:t>
      </w:r>
      <w:r w:rsidR="002966D6">
        <w:rPr>
          <w:rFonts w:ascii="Times New Roman" w:hAnsi="Times New Roman" w:cs="Times New Roman"/>
          <w:sz w:val="24"/>
          <w:szCs w:val="24"/>
        </w:rPr>
        <w:t xml:space="preserve"> which a</w:t>
      </w:r>
      <w:r w:rsidR="002966D6" w:rsidRPr="006F3AD0">
        <w:rPr>
          <w:rFonts w:ascii="Times New Roman" w:hAnsi="Times New Roman" w:cs="Times New Roman"/>
          <w:sz w:val="24"/>
          <w:szCs w:val="24"/>
        </w:rPr>
        <w:t>re affected by the inequitable and discriminatory distribution of health-care facilities</w:t>
      </w:r>
      <w:r w:rsidR="00E96391">
        <w:rPr>
          <w:rFonts w:ascii="Times New Roman" w:hAnsi="Times New Roman" w:cs="Times New Roman"/>
          <w:sz w:val="24"/>
          <w:szCs w:val="24"/>
        </w:rPr>
        <w:t xml:space="preserve"> which </w:t>
      </w:r>
      <w:r w:rsidR="002966D6" w:rsidRPr="006F3AD0">
        <w:rPr>
          <w:rFonts w:ascii="Times New Roman" w:hAnsi="Times New Roman" w:cs="Times New Roman"/>
          <w:sz w:val="24"/>
          <w:szCs w:val="24"/>
        </w:rPr>
        <w:t>makes emergency obstetric care both unavailable and physically inaccessible</w:t>
      </w:r>
      <w:r w:rsidR="002966D6">
        <w:rPr>
          <w:rFonts w:ascii="Times New Roman" w:hAnsi="Times New Roman" w:cs="Times New Roman"/>
          <w:sz w:val="24"/>
          <w:szCs w:val="24"/>
        </w:rPr>
        <w:t xml:space="preserve"> </w:t>
      </w:r>
      <w:r w:rsidR="002966D6" w:rsidRPr="002966D6">
        <w:rPr>
          <w:rFonts w:ascii="Times New Roman" w:hAnsi="Times New Roman" w:cs="Times New Roman"/>
          <w:sz w:val="24"/>
          <w:szCs w:val="24"/>
        </w:rPr>
        <w:t>(UN Human Rights Office of High Commissioner, 2014)</w:t>
      </w:r>
      <w:r w:rsidR="002966D6" w:rsidRPr="006F3AD0">
        <w:rPr>
          <w:rFonts w:ascii="Times New Roman" w:hAnsi="Times New Roman" w:cs="Times New Roman"/>
          <w:sz w:val="24"/>
          <w:szCs w:val="24"/>
        </w:rPr>
        <w:t>.</w:t>
      </w:r>
    </w:p>
    <w:p w14:paraId="1D218AD4" w14:textId="59198007" w:rsidR="002739AE" w:rsidRDefault="004C78ED" w:rsidP="002739AE">
      <w:pPr>
        <w:spacing w:line="276" w:lineRule="auto"/>
        <w:jc w:val="both"/>
      </w:pPr>
      <w:r>
        <w:rPr>
          <w:rFonts w:ascii="Times New Roman" w:hAnsi="Times New Roman" w:cs="Times New Roman"/>
          <w:sz w:val="24"/>
          <w:szCs w:val="24"/>
        </w:rPr>
        <w:lastRenderedPageBreak/>
        <w:t xml:space="preserve">However, studies suggest that there is a long way to go before maternal health becomes a reality for women globally. For example, a study by </w:t>
      </w:r>
      <w:r w:rsidRPr="004C78ED">
        <w:rPr>
          <w:rFonts w:ascii="Times New Roman" w:hAnsi="Times New Roman" w:cs="Times New Roman"/>
          <w:sz w:val="24"/>
          <w:szCs w:val="24"/>
        </w:rPr>
        <w:t>Toppo et al.</w:t>
      </w:r>
      <w:r>
        <w:rPr>
          <w:rFonts w:ascii="Times New Roman" w:hAnsi="Times New Roman" w:cs="Times New Roman"/>
          <w:sz w:val="24"/>
          <w:szCs w:val="24"/>
        </w:rPr>
        <w:t xml:space="preserve"> (</w:t>
      </w:r>
      <w:r w:rsidRPr="004C78ED">
        <w:rPr>
          <w:rFonts w:ascii="Times New Roman" w:hAnsi="Times New Roman" w:cs="Times New Roman"/>
          <w:sz w:val="24"/>
          <w:szCs w:val="24"/>
        </w:rPr>
        <w:t>2019)</w:t>
      </w:r>
      <w:r>
        <w:rPr>
          <w:rFonts w:ascii="Times New Roman" w:hAnsi="Times New Roman" w:cs="Times New Roman"/>
          <w:sz w:val="24"/>
          <w:szCs w:val="24"/>
        </w:rPr>
        <w:t xml:space="preserve"> </w:t>
      </w:r>
      <w:r w:rsidR="00F21B1B">
        <w:rPr>
          <w:rFonts w:ascii="Times New Roman" w:hAnsi="Times New Roman" w:cs="Times New Roman"/>
          <w:sz w:val="24"/>
          <w:szCs w:val="24"/>
        </w:rPr>
        <w:t xml:space="preserve">exploring </w:t>
      </w:r>
      <w:r w:rsidR="00F21B1B" w:rsidRPr="00F21B1B">
        <w:rPr>
          <w:rFonts w:ascii="Times New Roman" w:hAnsi="Times New Roman" w:cs="Times New Roman"/>
          <w:sz w:val="24"/>
          <w:szCs w:val="24"/>
        </w:rPr>
        <w:t xml:space="preserve">maternal mortality in of Madhya Pradesh, India </w:t>
      </w:r>
      <w:r w:rsidR="00F21B1B">
        <w:rPr>
          <w:rFonts w:ascii="Times New Roman" w:hAnsi="Times New Roman" w:cs="Times New Roman"/>
          <w:sz w:val="24"/>
          <w:szCs w:val="24"/>
        </w:rPr>
        <w:t>using a human rights lens found that p</w:t>
      </w:r>
      <w:r w:rsidR="00F21B1B" w:rsidRPr="00F21B1B">
        <w:rPr>
          <w:rFonts w:ascii="Times New Roman" w:hAnsi="Times New Roman" w:cs="Times New Roman"/>
          <w:sz w:val="24"/>
          <w:szCs w:val="24"/>
        </w:rPr>
        <w:t>oor antenatal care and lack of human resources posed major reasons for death in all facilities</w:t>
      </w:r>
      <w:r w:rsidR="00F21B1B">
        <w:rPr>
          <w:rFonts w:ascii="Times New Roman" w:hAnsi="Times New Roman" w:cs="Times New Roman"/>
          <w:sz w:val="24"/>
          <w:szCs w:val="24"/>
        </w:rPr>
        <w:t xml:space="preserve">. The study found various </w:t>
      </w:r>
      <w:r w:rsidR="00F21B1B" w:rsidRPr="00F21B1B">
        <w:rPr>
          <w:rFonts w:ascii="Times New Roman" w:hAnsi="Times New Roman" w:cs="Times New Roman"/>
          <w:sz w:val="24"/>
          <w:szCs w:val="24"/>
        </w:rPr>
        <w:t>violation</w:t>
      </w:r>
      <w:r w:rsidR="00F21B1B">
        <w:rPr>
          <w:rFonts w:ascii="Times New Roman" w:hAnsi="Times New Roman" w:cs="Times New Roman"/>
          <w:sz w:val="24"/>
          <w:szCs w:val="24"/>
        </w:rPr>
        <w:t>s</w:t>
      </w:r>
      <w:r w:rsidR="00F21B1B" w:rsidRPr="00F21B1B">
        <w:rPr>
          <w:rFonts w:ascii="Times New Roman" w:hAnsi="Times New Roman" w:cs="Times New Roman"/>
          <w:sz w:val="24"/>
          <w:szCs w:val="24"/>
        </w:rPr>
        <w:t xml:space="preserve"> of human rights</w:t>
      </w:r>
      <w:r w:rsidR="00F21B1B">
        <w:rPr>
          <w:rFonts w:ascii="Times New Roman" w:hAnsi="Times New Roman" w:cs="Times New Roman"/>
          <w:sz w:val="24"/>
          <w:szCs w:val="24"/>
        </w:rPr>
        <w:t xml:space="preserve"> of women, such as: failure to be given treatment for profuse bleeding leading to death of the mother, not being issued a death certificate by district hospital authorities to avoid blame, </w:t>
      </w:r>
      <w:r w:rsidR="00F33434">
        <w:rPr>
          <w:rFonts w:ascii="Times New Roman" w:hAnsi="Times New Roman" w:cs="Times New Roman"/>
          <w:sz w:val="24"/>
          <w:szCs w:val="24"/>
        </w:rPr>
        <w:t xml:space="preserve">and </w:t>
      </w:r>
      <w:r w:rsidR="00F21B1B">
        <w:rPr>
          <w:rFonts w:ascii="Times New Roman" w:hAnsi="Times New Roman" w:cs="Times New Roman"/>
          <w:sz w:val="24"/>
          <w:szCs w:val="24"/>
        </w:rPr>
        <w:t xml:space="preserve">women referred from one health facility to another and being neglected by the healthcare </w:t>
      </w:r>
      <w:r w:rsidR="00F33434">
        <w:rPr>
          <w:rFonts w:ascii="Times New Roman" w:hAnsi="Times New Roman" w:cs="Times New Roman"/>
          <w:sz w:val="24"/>
          <w:szCs w:val="24"/>
        </w:rPr>
        <w:t xml:space="preserve">providers </w:t>
      </w:r>
      <w:r w:rsidR="00F33434" w:rsidRPr="00F33434">
        <w:rPr>
          <w:rFonts w:ascii="Times New Roman" w:hAnsi="Times New Roman" w:cs="Times New Roman"/>
          <w:sz w:val="24"/>
          <w:szCs w:val="24"/>
        </w:rPr>
        <w:t>(Toppo et al., 2019)</w:t>
      </w:r>
      <w:r w:rsidR="00F33434">
        <w:rPr>
          <w:rFonts w:ascii="Times New Roman" w:hAnsi="Times New Roman" w:cs="Times New Roman"/>
          <w:sz w:val="24"/>
          <w:szCs w:val="24"/>
        </w:rPr>
        <w:t>.</w:t>
      </w:r>
    </w:p>
    <w:p w14:paraId="42516BB4" w14:textId="77777777" w:rsidR="002739AE" w:rsidRPr="002739AE" w:rsidRDefault="002739AE" w:rsidP="002739AE">
      <w:pPr>
        <w:spacing w:line="276" w:lineRule="auto"/>
        <w:jc w:val="both"/>
      </w:pPr>
    </w:p>
    <w:p w14:paraId="5C2677E8" w14:textId="64E8DB89" w:rsidR="00F323DE" w:rsidRDefault="007F4E8C" w:rsidP="004A6F8B">
      <w:pPr>
        <w:pStyle w:val="Heading3"/>
      </w:pPr>
      <w:r>
        <w:t>1.1</w:t>
      </w:r>
      <w:r w:rsidR="00D512DA">
        <w:t>.</w:t>
      </w:r>
      <w:r>
        <w:t xml:space="preserve"> </w:t>
      </w:r>
      <w:r w:rsidR="004A6F8B">
        <w:t xml:space="preserve">The global discourse on </w:t>
      </w:r>
      <w:r w:rsidR="003C6E24">
        <w:t>“</w:t>
      </w:r>
      <w:r w:rsidR="004A6F8B">
        <w:t>skilled birth attendance</w:t>
      </w:r>
      <w:r w:rsidR="003C6E24">
        <w:t>”</w:t>
      </w:r>
    </w:p>
    <w:p w14:paraId="2D585451" w14:textId="5644CB51" w:rsidR="00D31B5E" w:rsidRDefault="003C6E24" w:rsidP="00F14771">
      <w:pPr>
        <w:spacing w:line="276" w:lineRule="auto"/>
        <w:jc w:val="both"/>
        <w:rPr>
          <w:rFonts w:ascii="Times New Roman" w:hAnsi="Times New Roman" w:cs="Times New Roman"/>
          <w:sz w:val="24"/>
          <w:szCs w:val="24"/>
        </w:rPr>
      </w:pPr>
      <w:r w:rsidRPr="003C6E24">
        <w:rPr>
          <w:rFonts w:ascii="Times New Roman" w:hAnsi="Times New Roman" w:cs="Times New Roman"/>
          <w:sz w:val="24"/>
          <w:szCs w:val="24"/>
        </w:rPr>
        <w:t>Between the 1970s and 1990s, the World Health Organization promoted traditional birth attendant (TBA) training as one strategy to reduce maternal and neonatal mortality.</w:t>
      </w:r>
      <w:r>
        <w:rPr>
          <w:rFonts w:ascii="Times New Roman" w:hAnsi="Times New Roman" w:cs="Times New Roman"/>
          <w:sz w:val="24"/>
          <w:szCs w:val="24"/>
        </w:rPr>
        <w:t xml:space="preserve"> </w:t>
      </w:r>
      <w:r w:rsidR="00D31B5E">
        <w:rPr>
          <w:rFonts w:ascii="Times New Roman" w:hAnsi="Times New Roman" w:cs="Times New Roman"/>
          <w:sz w:val="24"/>
          <w:szCs w:val="24"/>
        </w:rPr>
        <w:t xml:space="preserve">This movement </w:t>
      </w:r>
      <w:r w:rsidR="009B4884">
        <w:rPr>
          <w:rFonts w:ascii="Times New Roman" w:hAnsi="Times New Roman" w:cs="Times New Roman"/>
          <w:sz w:val="24"/>
          <w:szCs w:val="24"/>
        </w:rPr>
        <w:t>can</w:t>
      </w:r>
      <w:r w:rsidR="00D31B5E">
        <w:rPr>
          <w:rFonts w:ascii="Times New Roman" w:hAnsi="Times New Roman" w:cs="Times New Roman"/>
          <w:sz w:val="24"/>
          <w:szCs w:val="24"/>
        </w:rPr>
        <w:t xml:space="preserve"> be said to</w:t>
      </w:r>
      <w:r w:rsidR="009B4884">
        <w:rPr>
          <w:rFonts w:ascii="Times New Roman" w:hAnsi="Times New Roman" w:cs="Times New Roman"/>
          <w:sz w:val="24"/>
          <w:szCs w:val="24"/>
        </w:rPr>
        <w:t xml:space="preserve"> have begun</w:t>
      </w:r>
      <w:r w:rsidR="00D31B5E">
        <w:rPr>
          <w:rFonts w:ascii="Times New Roman" w:hAnsi="Times New Roman" w:cs="Times New Roman"/>
          <w:sz w:val="24"/>
          <w:szCs w:val="24"/>
        </w:rPr>
        <w:t xml:space="preserve"> at the 1937 </w:t>
      </w:r>
      <w:r w:rsidR="00D31B5E" w:rsidRPr="00D31B5E">
        <w:rPr>
          <w:rFonts w:ascii="Times New Roman" w:hAnsi="Times New Roman" w:cs="Times New Roman"/>
          <w:sz w:val="24"/>
          <w:szCs w:val="24"/>
        </w:rPr>
        <w:t>Inter-Governmental Conference of Far-Eastern countries, Bangkok</w:t>
      </w:r>
      <w:r w:rsidR="00D31B5E">
        <w:rPr>
          <w:rFonts w:ascii="Times New Roman" w:hAnsi="Times New Roman" w:cs="Times New Roman"/>
          <w:sz w:val="24"/>
          <w:szCs w:val="24"/>
        </w:rPr>
        <w:t>, which</w:t>
      </w:r>
      <w:r w:rsidR="00D31B5E" w:rsidRPr="00D31B5E">
        <w:rPr>
          <w:rFonts w:ascii="Times New Roman" w:hAnsi="Times New Roman" w:cs="Times New Roman"/>
          <w:sz w:val="24"/>
          <w:szCs w:val="24"/>
        </w:rPr>
        <w:t xml:space="preserve"> called for the integration of TBA into rural health programmes</w:t>
      </w:r>
      <w:r w:rsidR="00D31B5E">
        <w:rPr>
          <w:rFonts w:ascii="Times New Roman" w:hAnsi="Times New Roman" w:cs="Times New Roman"/>
          <w:sz w:val="24"/>
          <w:szCs w:val="24"/>
        </w:rPr>
        <w:t xml:space="preserve">. </w:t>
      </w:r>
      <w:r w:rsidR="00D31B5E" w:rsidRPr="00D31B5E">
        <w:rPr>
          <w:rFonts w:ascii="Times New Roman" w:hAnsi="Times New Roman" w:cs="Times New Roman"/>
          <w:sz w:val="24"/>
          <w:szCs w:val="24"/>
        </w:rPr>
        <w:t>By 1952, the United Nations Children's Fund (UNICEF) began to supply trained TBAs with delivery-kits</w:t>
      </w:r>
      <w:r w:rsidR="00D31B5E">
        <w:rPr>
          <w:rFonts w:ascii="Times New Roman" w:hAnsi="Times New Roman" w:cs="Times New Roman"/>
          <w:sz w:val="24"/>
          <w:szCs w:val="24"/>
        </w:rPr>
        <w:t xml:space="preserve">. These initiatives were taken to </w:t>
      </w:r>
      <w:r w:rsidR="00D31B5E" w:rsidRPr="00D31B5E">
        <w:rPr>
          <w:rFonts w:ascii="Times New Roman" w:hAnsi="Times New Roman" w:cs="Times New Roman"/>
          <w:sz w:val="24"/>
          <w:szCs w:val="24"/>
        </w:rPr>
        <w:t>improve perinatal healthcare</w:t>
      </w:r>
      <w:r w:rsidR="00D31B5E">
        <w:rPr>
          <w:rFonts w:ascii="Times New Roman" w:hAnsi="Times New Roman" w:cs="Times New Roman"/>
          <w:sz w:val="24"/>
          <w:szCs w:val="24"/>
        </w:rPr>
        <w:t>.</w:t>
      </w:r>
    </w:p>
    <w:p w14:paraId="464F3763" w14:textId="47CC7F16" w:rsidR="002966D6" w:rsidRDefault="00FE0F00" w:rsidP="00F14771">
      <w:pPr>
        <w:spacing w:line="276" w:lineRule="auto"/>
        <w:jc w:val="both"/>
        <w:rPr>
          <w:rFonts w:ascii="Times New Roman" w:hAnsi="Times New Roman" w:cs="Times New Roman"/>
          <w:sz w:val="24"/>
          <w:szCs w:val="24"/>
        </w:rPr>
      </w:pPr>
      <w:r w:rsidRPr="00FE0F00">
        <w:rPr>
          <w:rFonts w:ascii="Times New Roman" w:hAnsi="Times New Roman" w:cs="Times New Roman"/>
          <w:sz w:val="24"/>
          <w:szCs w:val="24"/>
        </w:rPr>
        <w:t>Nearly 20 years later, the UNICEF and WHO sponsored a technical consultation on TBA training</w:t>
      </w:r>
      <w:r>
        <w:rPr>
          <w:rFonts w:ascii="Times New Roman" w:hAnsi="Times New Roman" w:cs="Times New Roman"/>
          <w:sz w:val="24"/>
          <w:szCs w:val="24"/>
        </w:rPr>
        <w:t xml:space="preserve"> owing to the growing interest in primary healthcare and the role of traditional healthcare</w:t>
      </w:r>
      <w:r w:rsidRPr="00FE0F00">
        <w:rPr>
          <w:rFonts w:ascii="Times New Roman" w:hAnsi="Times New Roman" w:cs="Times New Roman"/>
          <w:sz w:val="24"/>
          <w:szCs w:val="24"/>
        </w:rPr>
        <w:t>. By the time of the 1978 Alma Ata Declaration, the WHO was fully in support of training TBAs to extend the reach of primary healthcare services.</w:t>
      </w:r>
      <w:r w:rsidR="00AD04DE">
        <w:rPr>
          <w:rFonts w:ascii="Times New Roman" w:hAnsi="Times New Roman" w:cs="Times New Roman"/>
          <w:sz w:val="24"/>
          <w:szCs w:val="24"/>
        </w:rPr>
        <w:t xml:space="preserve"> </w:t>
      </w:r>
      <w:r w:rsidR="00AD04DE" w:rsidRPr="00AD04DE">
        <w:rPr>
          <w:rFonts w:ascii="Times New Roman" w:hAnsi="Times New Roman" w:cs="Times New Roman"/>
          <w:sz w:val="24"/>
          <w:szCs w:val="24"/>
        </w:rPr>
        <w:t xml:space="preserve">The WHO actively promoted the training and recognition of TBAs throughout the 70s and 80s. In 1972, </w:t>
      </w:r>
      <w:r w:rsidR="00AD04DE">
        <w:rPr>
          <w:rFonts w:ascii="Times New Roman" w:hAnsi="Times New Roman" w:cs="Times New Roman"/>
          <w:sz w:val="24"/>
          <w:szCs w:val="24"/>
        </w:rPr>
        <w:t>24</w:t>
      </w:r>
      <w:r w:rsidR="00AD04DE" w:rsidRPr="00AD04DE">
        <w:rPr>
          <w:rFonts w:ascii="Times New Roman" w:hAnsi="Times New Roman" w:cs="Times New Roman"/>
          <w:sz w:val="24"/>
          <w:szCs w:val="24"/>
        </w:rPr>
        <w:t xml:space="preserve"> countries had some form of TBA training and by 1982, fifty-two countries were providing training programs for TBA. In 1982, WHO was confident that with stronger and expanded programmes, trained health workers (which included TBAs) would attend two-thirds of births by 1989</w:t>
      </w:r>
      <w:r w:rsidR="00AD04DE">
        <w:rPr>
          <w:rFonts w:ascii="Times New Roman" w:hAnsi="Times New Roman" w:cs="Times New Roman"/>
          <w:sz w:val="24"/>
          <w:szCs w:val="24"/>
        </w:rPr>
        <w:t xml:space="preserve"> </w:t>
      </w:r>
      <w:r w:rsidR="0051303C" w:rsidRPr="0051303C">
        <w:rPr>
          <w:rFonts w:ascii="Times New Roman" w:hAnsi="Times New Roman" w:cs="Times New Roman"/>
          <w:sz w:val="24"/>
          <w:szCs w:val="24"/>
        </w:rPr>
        <w:t>(</w:t>
      </w:r>
      <w:proofErr w:type="spellStart"/>
      <w:r w:rsidR="0051303C" w:rsidRPr="0051303C">
        <w:rPr>
          <w:rFonts w:ascii="Times New Roman" w:hAnsi="Times New Roman" w:cs="Times New Roman"/>
          <w:sz w:val="24"/>
          <w:szCs w:val="24"/>
        </w:rPr>
        <w:t>Kruske</w:t>
      </w:r>
      <w:proofErr w:type="spellEnd"/>
      <w:r w:rsidR="0051303C" w:rsidRPr="0051303C">
        <w:rPr>
          <w:rFonts w:ascii="Times New Roman" w:hAnsi="Times New Roman" w:cs="Times New Roman"/>
          <w:sz w:val="24"/>
          <w:szCs w:val="24"/>
        </w:rPr>
        <w:t xml:space="preserve"> &amp; Barclay, 2004)</w:t>
      </w:r>
      <w:r w:rsidR="00AD04DE" w:rsidRPr="00AD04DE">
        <w:rPr>
          <w:rFonts w:ascii="Times New Roman" w:hAnsi="Times New Roman" w:cs="Times New Roman"/>
          <w:sz w:val="24"/>
          <w:szCs w:val="24"/>
        </w:rPr>
        <w:t>.</w:t>
      </w:r>
    </w:p>
    <w:p w14:paraId="2B3C8BE2" w14:textId="6246A065" w:rsidR="008C2310" w:rsidRDefault="00FE0F00" w:rsidP="00F14771">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However, with the global advent of </w:t>
      </w:r>
      <w:r w:rsidR="009C7912">
        <w:rPr>
          <w:rFonts w:ascii="Times New Roman" w:hAnsi="Times New Roman" w:cs="Times New Roman"/>
          <w:sz w:val="24"/>
          <w:szCs w:val="24"/>
        </w:rPr>
        <w:t>S</w:t>
      </w:r>
      <w:r>
        <w:rPr>
          <w:rFonts w:ascii="Times New Roman" w:hAnsi="Times New Roman" w:cs="Times New Roman"/>
          <w:sz w:val="24"/>
          <w:szCs w:val="24"/>
        </w:rPr>
        <w:t xml:space="preserve">afe </w:t>
      </w:r>
      <w:r w:rsidR="009C7912">
        <w:rPr>
          <w:rFonts w:ascii="Times New Roman" w:hAnsi="Times New Roman" w:cs="Times New Roman"/>
          <w:sz w:val="24"/>
          <w:szCs w:val="24"/>
        </w:rPr>
        <w:t>M</w:t>
      </w:r>
      <w:r>
        <w:rPr>
          <w:rFonts w:ascii="Times New Roman" w:hAnsi="Times New Roman" w:cs="Times New Roman"/>
          <w:sz w:val="24"/>
          <w:szCs w:val="24"/>
        </w:rPr>
        <w:t xml:space="preserve">otherhood </w:t>
      </w:r>
      <w:r w:rsidR="009C7912">
        <w:rPr>
          <w:rFonts w:ascii="Times New Roman" w:hAnsi="Times New Roman" w:cs="Times New Roman"/>
          <w:sz w:val="24"/>
          <w:szCs w:val="24"/>
        </w:rPr>
        <w:t>initiative</w:t>
      </w:r>
      <w:r>
        <w:rPr>
          <w:rFonts w:ascii="Times New Roman" w:hAnsi="Times New Roman" w:cs="Times New Roman"/>
          <w:sz w:val="24"/>
          <w:szCs w:val="24"/>
        </w:rPr>
        <w:t xml:space="preserve"> </w:t>
      </w:r>
      <w:r w:rsidR="009C7912">
        <w:rPr>
          <w:rFonts w:ascii="Times New Roman" w:hAnsi="Times New Roman" w:cs="Times New Roman"/>
          <w:sz w:val="24"/>
          <w:szCs w:val="24"/>
        </w:rPr>
        <w:t>(WHO, 1998)</w:t>
      </w:r>
      <w:r w:rsidR="00D52207">
        <w:rPr>
          <w:rFonts w:ascii="Times New Roman" w:hAnsi="Times New Roman" w:cs="Times New Roman"/>
          <w:sz w:val="24"/>
          <w:szCs w:val="24"/>
        </w:rPr>
        <w:t xml:space="preserve"> launched at the </w:t>
      </w:r>
      <w:r w:rsidR="00E47E92">
        <w:rPr>
          <w:rFonts w:ascii="Times New Roman" w:hAnsi="Times New Roman" w:cs="Times New Roman"/>
          <w:sz w:val="24"/>
          <w:szCs w:val="24"/>
        </w:rPr>
        <w:t>Nairobi</w:t>
      </w:r>
      <w:r w:rsidR="00D52207">
        <w:rPr>
          <w:rFonts w:ascii="Times New Roman" w:hAnsi="Times New Roman" w:cs="Times New Roman"/>
          <w:sz w:val="24"/>
          <w:szCs w:val="24"/>
        </w:rPr>
        <w:t xml:space="preserve"> Safe Motherhood Conference in 19</w:t>
      </w:r>
      <w:r w:rsidR="00E47E92">
        <w:rPr>
          <w:rFonts w:ascii="Times New Roman" w:hAnsi="Times New Roman" w:cs="Times New Roman"/>
          <w:sz w:val="24"/>
          <w:szCs w:val="24"/>
        </w:rPr>
        <w:t>8</w:t>
      </w:r>
      <w:r w:rsidR="00D52207">
        <w:rPr>
          <w:rFonts w:ascii="Times New Roman" w:hAnsi="Times New Roman" w:cs="Times New Roman"/>
          <w:sz w:val="24"/>
          <w:szCs w:val="24"/>
        </w:rPr>
        <w:t xml:space="preserve">7, </w:t>
      </w:r>
      <w:r w:rsidR="009C7912">
        <w:rPr>
          <w:rFonts w:ascii="Times New Roman" w:hAnsi="Times New Roman" w:cs="Times New Roman"/>
          <w:sz w:val="24"/>
          <w:szCs w:val="24"/>
        </w:rPr>
        <w:t xml:space="preserve">which put its thrust on “safe deliveries” to reduce maternal mortality, the “non-medical or scientifically </w:t>
      </w:r>
      <w:r w:rsidR="008C2310">
        <w:rPr>
          <w:rFonts w:ascii="Times New Roman" w:hAnsi="Times New Roman" w:cs="Times New Roman"/>
          <w:sz w:val="24"/>
          <w:szCs w:val="24"/>
        </w:rPr>
        <w:t xml:space="preserve">not </w:t>
      </w:r>
      <w:r w:rsidR="009C7912">
        <w:rPr>
          <w:rFonts w:ascii="Times New Roman" w:hAnsi="Times New Roman" w:cs="Times New Roman"/>
          <w:sz w:val="24"/>
          <w:szCs w:val="24"/>
        </w:rPr>
        <w:t xml:space="preserve">proven” </w:t>
      </w:r>
      <w:r w:rsidR="008C2310">
        <w:rPr>
          <w:rFonts w:ascii="Times New Roman" w:hAnsi="Times New Roman" w:cs="Times New Roman"/>
          <w:sz w:val="24"/>
          <w:szCs w:val="24"/>
        </w:rPr>
        <w:t xml:space="preserve">approach of TBA was relegated. </w:t>
      </w:r>
      <w:r w:rsidR="0051303C">
        <w:rPr>
          <w:rFonts w:ascii="Times New Roman" w:hAnsi="Times New Roman" w:cs="Times New Roman"/>
          <w:sz w:val="24"/>
          <w:szCs w:val="24"/>
        </w:rPr>
        <w:t>P</w:t>
      </w:r>
      <w:r w:rsidR="0051303C" w:rsidRPr="0051303C">
        <w:rPr>
          <w:rFonts w:ascii="Times New Roman" w:hAnsi="Times New Roman" w:cs="Times New Roman"/>
          <w:sz w:val="24"/>
          <w:szCs w:val="24"/>
        </w:rPr>
        <w:t xml:space="preserve">olicy makers assumed that practical difficulties such as poor literacy and lack of </w:t>
      </w:r>
      <w:r w:rsidR="0051303C">
        <w:rPr>
          <w:rFonts w:ascii="Times New Roman" w:hAnsi="Times New Roman" w:cs="Times New Roman"/>
          <w:sz w:val="24"/>
          <w:szCs w:val="24"/>
        </w:rPr>
        <w:t>“</w:t>
      </w:r>
      <w:r w:rsidR="0051303C" w:rsidRPr="0051303C">
        <w:rPr>
          <w:rFonts w:ascii="Times New Roman" w:hAnsi="Times New Roman" w:cs="Times New Roman"/>
          <w:sz w:val="24"/>
          <w:szCs w:val="24"/>
        </w:rPr>
        <w:t>scientific knowledge</w:t>
      </w:r>
      <w:r w:rsidR="0051303C">
        <w:rPr>
          <w:rFonts w:ascii="Times New Roman" w:hAnsi="Times New Roman" w:cs="Times New Roman"/>
          <w:sz w:val="24"/>
          <w:szCs w:val="24"/>
        </w:rPr>
        <w:t>”</w:t>
      </w:r>
      <w:r w:rsidR="0051303C" w:rsidRPr="0051303C">
        <w:rPr>
          <w:rFonts w:ascii="Times New Roman" w:hAnsi="Times New Roman" w:cs="Times New Roman"/>
          <w:sz w:val="24"/>
          <w:szCs w:val="24"/>
        </w:rPr>
        <w:t xml:space="preserve"> was preventing trained TBA from effectively lowering the MMR in countries that had invested in TBA training</w:t>
      </w:r>
      <w:r w:rsidR="00FB722F">
        <w:rPr>
          <w:rFonts w:ascii="Times New Roman" w:hAnsi="Times New Roman" w:cs="Times New Roman"/>
          <w:sz w:val="24"/>
          <w:szCs w:val="24"/>
        </w:rPr>
        <w:t xml:space="preserve"> </w:t>
      </w:r>
      <w:r w:rsidR="00FB722F" w:rsidRPr="0051303C">
        <w:rPr>
          <w:rFonts w:ascii="Times New Roman" w:hAnsi="Times New Roman" w:cs="Times New Roman"/>
          <w:sz w:val="24"/>
          <w:szCs w:val="24"/>
        </w:rPr>
        <w:t>(</w:t>
      </w:r>
      <w:proofErr w:type="spellStart"/>
      <w:r w:rsidR="00FB722F" w:rsidRPr="0051303C">
        <w:rPr>
          <w:rFonts w:ascii="Times New Roman" w:hAnsi="Times New Roman" w:cs="Times New Roman"/>
          <w:sz w:val="24"/>
          <w:szCs w:val="24"/>
        </w:rPr>
        <w:t>Kruske</w:t>
      </w:r>
      <w:proofErr w:type="spellEnd"/>
      <w:r w:rsidR="00FB722F" w:rsidRPr="0051303C">
        <w:rPr>
          <w:rFonts w:ascii="Times New Roman" w:hAnsi="Times New Roman" w:cs="Times New Roman"/>
          <w:sz w:val="24"/>
          <w:szCs w:val="24"/>
        </w:rPr>
        <w:t xml:space="preserve"> &amp; Barclay, 2004)</w:t>
      </w:r>
      <w:r w:rsidR="0051303C" w:rsidRPr="0051303C">
        <w:rPr>
          <w:rFonts w:ascii="Times New Roman" w:hAnsi="Times New Roman" w:cs="Times New Roman"/>
          <w:sz w:val="24"/>
          <w:szCs w:val="24"/>
        </w:rPr>
        <w:t xml:space="preserve">. This assumption appears to have led to the 1992 Joint WHO/UNFPA/MCH statement that declared TBA training and use be considered only an interim measure until ‘all women and children have access to acceptable, professional, modern health </w:t>
      </w:r>
      <w:proofErr w:type="gramStart"/>
      <w:r w:rsidR="0051303C" w:rsidRPr="0051303C">
        <w:rPr>
          <w:rFonts w:ascii="Times New Roman" w:hAnsi="Times New Roman" w:cs="Times New Roman"/>
          <w:sz w:val="24"/>
          <w:szCs w:val="24"/>
        </w:rPr>
        <w:t>services’</w:t>
      </w:r>
      <w:proofErr w:type="gramEnd"/>
      <w:r w:rsidR="0051303C">
        <w:rPr>
          <w:rFonts w:ascii="Times New Roman" w:hAnsi="Times New Roman" w:cs="Times New Roman"/>
          <w:sz w:val="24"/>
          <w:szCs w:val="24"/>
        </w:rPr>
        <w:t xml:space="preserve">. </w:t>
      </w:r>
      <w:r w:rsidR="008C2310">
        <w:rPr>
          <w:rFonts w:ascii="Times New Roman" w:hAnsi="Times New Roman" w:cs="Times New Roman"/>
          <w:sz w:val="24"/>
          <w:szCs w:val="24"/>
        </w:rPr>
        <w:t>The traditional birth attendant came to be defined</w:t>
      </w:r>
      <w:r w:rsidR="008C2310" w:rsidRPr="003C6E24">
        <w:rPr>
          <w:rFonts w:ascii="Times New Roman" w:hAnsi="Times New Roman" w:cs="Times New Roman"/>
          <w:sz w:val="24"/>
          <w:szCs w:val="24"/>
        </w:rPr>
        <w:t xml:space="preserve"> as </w:t>
      </w:r>
      <w:r w:rsidR="00342029">
        <w:rPr>
          <w:rFonts w:ascii="Times New Roman" w:hAnsi="Times New Roman" w:cs="Times New Roman"/>
          <w:sz w:val="24"/>
          <w:szCs w:val="24"/>
        </w:rPr>
        <w:t>“</w:t>
      </w:r>
      <w:r w:rsidR="008C2310" w:rsidRPr="003C6E24">
        <w:rPr>
          <w:rFonts w:ascii="Times New Roman" w:hAnsi="Times New Roman" w:cs="Times New Roman"/>
          <w:sz w:val="24"/>
          <w:szCs w:val="24"/>
        </w:rPr>
        <w:t>a person who assists the mother during childbirth and who initially acquires skills by delivering babies herself or through an apprenticeship to other TBA</w:t>
      </w:r>
      <w:r w:rsidR="00342029">
        <w:rPr>
          <w:rFonts w:ascii="Times New Roman" w:hAnsi="Times New Roman" w:cs="Times New Roman"/>
          <w:sz w:val="24"/>
          <w:szCs w:val="24"/>
        </w:rPr>
        <w:t>”</w:t>
      </w:r>
      <w:r w:rsidR="008C2310">
        <w:rPr>
          <w:rFonts w:ascii="Times New Roman" w:hAnsi="Times New Roman" w:cs="Times New Roman"/>
          <w:sz w:val="24"/>
          <w:szCs w:val="24"/>
        </w:rPr>
        <w:t xml:space="preserve"> </w:t>
      </w:r>
      <w:r w:rsidR="008C2310" w:rsidRPr="003C6E24">
        <w:rPr>
          <w:rFonts w:ascii="Times New Roman" w:hAnsi="Times New Roman" w:cs="Times New Roman"/>
          <w:sz w:val="24"/>
          <w:szCs w:val="24"/>
        </w:rPr>
        <w:t>(World Health Organization et al., 1992</w:t>
      </w:r>
      <w:r w:rsidR="008C2310">
        <w:rPr>
          <w:rFonts w:ascii="Times New Roman" w:hAnsi="Times New Roman" w:cs="Times New Roman"/>
          <w:sz w:val="24"/>
          <w:szCs w:val="24"/>
        </w:rPr>
        <w:t>).</w:t>
      </w:r>
    </w:p>
    <w:p w14:paraId="1B63112C" w14:textId="1802021C" w:rsidR="00FE0F00" w:rsidRDefault="008C2310" w:rsidP="00F14771">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In this period, skilled birth attendants (SBA) gained the forefront. </w:t>
      </w:r>
      <w:r w:rsidRPr="008C2310">
        <w:rPr>
          <w:rFonts w:ascii="Times New Roman" w:hAnsi="Times New Roman" w:cs="Times New Roman"/>
          <w:sz w:val="24"/>
          <w:szCs w:val="24"/>
        </w:rPr>
        <w:t>WHO define</w:t>
      </w:r>
      <w:r w:rsidR="00470C03">
        <w:rPr>
          <w:rFonts w:ascii="Times New Roman" w:hAnsi="Times New Roman" w:cs="Times New Roman"/>
          <w:sz w:val="24"/>
          <w:szCs w:val="24"/>
        </w:rPr>
        <w:t>d</w:t>
      </w:r>
      <w:r w:rsidRPr="008C2310">
        <w:rPr>
          <w:rFonts w:ascii="Times New Roman" w:hAnsi="Times New Roman" w:cs="Times New Roman"/>
          <w:sz w:val="24"/>
          <w:szCs w:val="24"/>
        </w:rPr>
        <w:t xml:space="preserve"> a skilled </w:t>
      </w:r>
      <w:r>
        <w:rPr>
          <w:rFonts w:ascii="Times New Roman" w:hAnsi="Times New Roman" w:cs="Times New Roman"/>
          <w:sz w:val="24"/>
          <w:szCs w:val="24"/>
        </w:rPr>
        <w:t xml:space="preserve">birth </w:t>
      </w:r>
      <w:r w:rsidRPr="008C2310">
        <w:rPr>
          <w:rFonts w:ascii="Times New Roman" w:hAnsi="Times New Roman" w:cs="Times New Roman"/>
          <w:sz w:val="24"/>
          <w:szCs w:val="24"/>
        </w:rPr>
        <w:t>attendant as</w:t>
      </w:r>
      <w:r>
        <w:rPr>
          <w:rFonts w:ascii="Times New Roman" w:hAnsi="Times New Roman" w:cs="Times New Roman"/>
          <w:sz w:val="24"/>
          <w:szCs w:val="24"/>
        </w:rPr>
        <w:t xml:space="preserve">: </w:t>
      </w:r>
      <w:r w:rsidRPr="008C2310">
        <w:rPr>
          <w:rFonts w:ascii="Times New Roman" w:hAnsi="Times New Roman" w:cs="Times New Roman"/>
          <w:i/>
          <w:iCs/>
          <w:sz w:val="24"/>
          <w:szCs w:val="24"/>
        </w:rPr>
        <w:t xml:space="preserve">an accredited health professional – such as a midwife, doctor or nurse – who has been educated and trained to proficiency in the skills needed to manage normal (uncomplicated) </w:t>
      </w:r>
      <w:r w:rsidRPr="008C2310">
        <w:rPr>
          <w:rFonts w:ascii="Times New Roman" w:hAnsi="Times New Roman" w:cs="Times New Roman"/>
          <w:i/>
          <w:iCs/>
          <w:sz w:val="24"/>
          <w:szCs w:val="24"/>
        </w:rPr>
        <w:lastRenderedPageBreak/>
        <w:t>pregnancies, childbirth and the immediate postnatal period, and in the identification, management and referral of complications in women and new-borns</w:t>
      </w:r>
      <w:r w:rsidR="005126AE">
        <w:rPr>
          <w:rFonts w:ascii="Times New Roman" w:hAnsi="Times New Roman" w:cs="Times New Roman"/>
          <w:i/>
          <w:iCs/>
          <w:sz w:val="24"/>
          <w:szCs w:val="24"/>
        </w:rPr>
        <w:t xml:space="preserve"> </w:t>
      </w:r>
      <w:r w:rsidR="005126AE">
        <w:rPr>
          <w:rFonts w:ascii="Times New Roman" w:hAnsi="Times New Roman" w:cs="Times New Roman"/>
          <w:sz w:val="24"/>
          <w:szCs w:val="24"/>
        </w:rPr>
        <w:t>(WHO, 2004</w:t>
      </w:r>
      <w:proofErr w:type="gramStart"/>
      <w:r w:rsidR="005126AE">
        <w:rPr>
          <w:rFonts w:ascii="Times New Roman" w:hAnsi="Times New Roman" w:cs="Times New Roman"/>
          <w:sz w:val="24"/>
          <w:szCs w:val="24"/>
        </w:rPr>
        <w:t>)</w:t>
      </w:r>
      <w:r>
        <w:rPr>
          <w:rFonts w:ascii="Times New Roman" w:hAnsi="Times New Roman" w:cs="Times New Roman"/>
          <w:sz w:val="24"/>
          <w:szCs w:val="24"/>
        </w:rPr>
        <w:t>.</w:t>
      </w:r>
      <w:proofErr w:type="gramEnd"/>
      <w:r w:rsidR="00D8545C">
        <w:rPr>
          <w:rFonts w:ascii="Times New Roman" w:hAnsi="Times New Roman" w:cs="Times New Roman"/>
          <w:sz w:val="24"/>
          <w:szCs w:val="24"/>
        </w:rPr>
        <w:t xml:space="preserve"> Though TBA</w:t>
      </w:r>
      <w:r w:rsidR="00D8545C" w:rsidRPr="00D8545C">
        <w:rPr>
          <w:rFonts w:ascii="Times New Roman" w:hAnsi="Times New Roman" w:cs="Times New Roman"/>
          <w:sz w:val="24"/>
          <w:szCs w:val="24"/>
        </w:rPr>
        <w:t xml:space="preserve"> provide essential maternal and infant health care services during delivery and ongoing community care in developing countries</w:t>
      </w:r>
      <w:r w:rsidR="001849B1">
        <w:rPr>
          <w:rFonts w:ascii="Times New Roman" w:hAnsi="Times New Roman" w:cs="Times New Roman"/>
          <w:sz w:val="24"/>
          <w:szCs w:val="24"/>
        </w:rPr>
        <w:t>, this policy shift</w:t>
      </w:r>
      <w:r w:rsidR="00A22148">
        <w:rPr>
          <w:rFonts w:ascii="Times New Roman" w:hAnsi="Times New Roman" w:cs="Times New Roman"/>
          <w:sz w:val="24"/>
          <w:szCs w:val="24"/>
        </w:rPr>
        <w:t xml:space="preserve"> in the 1990s which excluded TBA from the pool of skilled birth attendants</w:t>
      </w:r>
      <w:r w:rsidR="001849B1">
        <w:rPr>
          <w:rFonts w:ascii="Times New Roman" w:hAnsi="Times New Roman" w:cs="Times New Roman"/>
          <w:sz w:val="24"/>
          <w:szCs w:val="24"/>
        </w:rPr>
        <w:t xml:space="preserve"> led to </w:t>
      </w:r>
      <w:r w:rsidR="001849B1" w:rsidRPr="001849B1">
        <w:rPr>
          <w:rFonts w:ascii="Times New Roman" w:hAnsi="Times New Roman" w:cs="Times New Roman"/>
          <w:sz w:val="24"/>
          <w:szCs w:val="24"/>
        </w:rPr>
        <w:t xml:space="preserve">many </w:t>
      </w:r>
      <w:proofErr w:type="gramStart"/>
      <w:r w:rsidR="001849B1" w:rsidRPr="001849B1">
        <w:rPr>
          <w:rFonts w:ascii="Times New Roman" w:hAnsi="Times New Roman" w:cs="Times New Roman"/>
          <w:sz w:val="24"/>
          <w:szCs w:val="24"/>
        </w:rPr>
        <w:t>donor</w:t>
      </w:r>
      <w:proofErr w:type="gramEnd"/>
      <w:r w:rsidR="001849B1" w:rsidRPr="001849B1">
        <w:rPr>
          <w:rFonts w:ascii="Times New Roman" w:hAnsi="Times New Roman" w:cs="Times New Roman"/>
          <w:sz w:val="24"/>
          <w:szCs w:val="24"/>
        </w:rPr>
        <w:t xml:space="preserve"> agencies funding TBA training programmes redirect</w:t>
      </w:r>
      <w:r w:rsidR="001849B1">
        <w:rPr>
          <w:rFonts w:ascii="Times New Roman" w:hAnsi="Times New Roman" w:cs="Times New Roman"/>
          <w:sz w:val="24"/>
          <w:szCs w:val="24"/>
        </w:rPr>
        <w:t>ing</w:t>
      </w:r>
      <w:r w:rsidR="001849B1" w:rsidRPr="001849B1">
        <w:rPr>
          <w:rFonts w:ascii="Times New Roman" w:hAnsi="Times New Roman" w:cs="Times New Roman"/>
          <w:sz w:val="24"/>
          <w:szCs w:val="24"/>
        </w:rPr>
        <w:t xml:space="preserve"> funds to providing skilled attendants during delivery</w:t>
      </w:r>
      <w:r w:rsidR="001849B1">
        <w:rPr>
          <w:rFonts w:ascii="Times New Roman" w:hAnsi="Times New Roman" w:cs="Times New Roman"/>
          <w:sz w:val="24"/>
          <w:szCs w:val="24"/>
        </w:rPr>
        <w:t xml:space="preserve"> </w:t>
      </w:r>
      <w:r w:rsidR="001849B1" w:rsidRPr="001849B1">
        <w:rPr>
          <w:rFonts w:ascii="Times New Roman" w:hAnsi="Times New Roman" w:cs="Times New Roman"/>
          <w:sz w:val="24"/>
          <w:szCs w:val="24"/>
        </w:rPr>
        <w:t>(Saravanan et al., 2011)</w:t>
      </w:r>
      <w:r w:rsidR="001849B1">
        <w:rPr>
          <w:rFonts w:ascii="Times New Roman" w:hAnsi="Times New Roman" w:cs="Times New Roman"/>
          <w:sz w:val="24"/>
          <w:szCs w:val="24"/>
        </w:rPr>
        <w:t xml:space="preserve">. </w:t>
      </w:r>
      <w:r w:rsidR="00A7651A">
        <w:rPr>
          <w:rFonts w:ascii="Times New Roman" w:hAnsi="Times New Roman" w:cs="Times New Roman"/>
          <w:sz w:val="24"/>
          <w:szCs w:val="24"/>
        </w:rPr>
        <w:t xml:space="preserve">Today, the global thrust lies on skilled birth attendance which is to be provided by trained medical professionals such as nurses and doctors – </w:t>
      </w:r>
      <w:r w:rsidR="001F11C2">
        <w:rPr>
          <w:rFonts w:ascii="Times New Roman" w:hAnsi="Times New Roman" w:cs="Times New Roman"/>
          <w:sz w:val="24"/>
          <w:szCs w:val="24"/>
        </w:rPr>
        <w:t xml:space="preserve">the role of </w:t>
      </w:r>
      <w:r w:rsidR="00A7651A">
        <w:rPr>
          <w:rFonts w:ascii="Times New Roman" w:hAnsi="Times New Roman" w:cs="Times New Roman"/>
          <w:sz w:val="24"/>
          <w:szCs w:val="24"/>
        </w:rPr>
        <w:t xml:space="preserve">TBA </w:t>
      </w:r>
      <w:r w:rsidR="001F11C2">
        <w:rPr>
          <w:rFonts w:ascii="Times New Roman" w:hAnsi="Times New Roman" w:cs="Times New Roman"/>
          <w:sz w:val="24"/>
          <w:szCs w:val="24"/>
        </w:rPr>
        <w:t xml:space="preserve">in carrying out deliveries </w:t>
      </w:r>
      <w:r w:rsidR="001F11C2" w:rsidRPr="001F11C2">
        <w:rPr>
          <w:rFonts w:ascii="Times New Roman" w:hAnsi="Times New Roman" w:cs="Times New Roman"/>
          <w:sz w:val="24"/>
          <w:szCs w:val="24"/>
        </w:rPr>
        <w:t>has been increasingly seen as irrelevant</w:t>
      </w:r>
      <w:r w:rsidR="001F11C2">
        <w:rPr>
          <w:rFonts w:ascii="Times New Roman" w:hAnsi="Times New Roman" w:cs="Times New Roman"/>
          <w:sz w:val="24"/>
          <w:szCs w:val="24"/>
        </w:rPr>
        <w:t xml:space="preserve"> or</w:t>
      </w:r>
      <w:r w:rsidR="001F11C2" w:rsidRPr="001F11C2">
        <w:rPr>
          <w:rFonts w:ascii="Times New Roman" w:hAnsi="Times New Roman" w:cs="Times New Roman"/>
          <w:sz w:val="24"/>
          <w:szCs w:val="24"/>
        </w:rPr>
        <w:t xml:space="preserve"> ineffective</w:t>
      </w:r>
      <w:r w:rsidR="001F11C2">
        <w:rPr>
          <w:rFonts w:ascii="Times New Roman" w:hAnsi="Times New Roman" w:cs="Times New Roman"/>
          <w:sz w:val="24"/>
          <w:szCs w:val="24"/>
        </w:rPr>
        <w:t xml:space="preserve">. This is in spite of the fact that in countries like </w:t>
      </w:r>
      <w:r w:rsidR="004E782A">
        <w:rPr>
          <w:rFonts w:ascii="Times New Roman" w:hAnsi="Times New Roman" w:cs="Times New Roman"/>
          <w:sz w:val="24"/>
          <w:szCs w:val="24"/>
        </w:rPr>
        <w:t>India</w:t>
      </w:r>
      <w:r w:rsidR="001F11C2">
        <w:rPr>
          <w:rFonts w:ascii="Times New Roman" w:hAnsi="Times New Roman" w:cs="Times New Roman"/>
          <w:sz w:val="24"/>
          <w:szCs w:val="24"/>
        </w:rPr>
        <w:t xml:space="preserve">, </w:t>
      </w:r>
      <w:r w:rsidR="004E782A">
        <w:rPr>
          <w:rFonts w:ascii="Times New Roman" w:hAnsi="Times New Roman" w:cs="Times New Roman"/>
          <w:sz w:val="24"/>
          <w:szCs w:val="24"/>
        </w:rPr>
        <w:t xml:space="preserve">TBA, also known as </w:t>
      </w:r>
      <w:r w:rsidR="004E782A" w:rsidRPr="004E782A">
        <w:rPr>
          <w:rFonts w:ascii="Times New Roman" w:hAnsi="Times New Roman" w:cs="Times New Roman"/>
          <w:i/>
          <w:iCs/>
          <w:sz w:val="24"/>
          <w:szCs w:val="24"/>
        </w:rPr>
        <w:t>dais</w:t>
      </w:r>
      <w:r w:rsidR="004E782A">
        <w:rPr>
          <w:rFonts w:ascii="Times New Roman" w:hAnsi="Times New Roman" w:cs="Times New Roman"/>
          <w:sz w:val="24"/>
          <w:szCs w:val="24"/>
        </w:rPr>
        <w:t xml:space="preserve"> play a vital role during childbirth</w:t>
      </w:r>
      <w:r w:rsidR="001025CC">
        <w:rPr>
          <w:rFonts w:ascii="Times New Roman" w:hAnsi="Times New Roman" w:cs="Times New Roman"/>
          <w:sz w:val="24"/>
          <w:szCs w:val="24"/>
        </w:rPr>
        <w:t xml:space="preserve">, </w:t>
      </w:r>
      <w:r w:rsidR="004E782A">
        <w:rPr>
          <w:rFonts w:ascii="Times New Roman" w:hAnsi="Times New Roman" w:cs="Times New Roman"/>
          <w:sz w:val="24"/>
          <w:szCs w:val="24"/>
        </w:rPr>
        <w:t xml:space="preserve">especially </w:t>
      </w:r>
      <w:r w:rsidR="001025CC">
        <w:rPr>
          <w:rFonts w:ascii="Times New Roman" w:hAnsi="Times New Roman" w:cs="Times New Roman"/>
          <w:sz w:val="24"/>
          <w:szCs w:val="24"/>
        </w:rPr>
        <w:t xml:space="preserve">in </w:t>
      </w:r>
      <w:r w:rsidR="004E782A">
        <w:rPr>
          <w:rFonts w:ascii="Times New Roman" w:hAnsi="Times New Roman" w:cs="Times New Roman"/>
          <w:sz w:val="24"/>
          <w:szCs w:val="24"/>
        </w:rPr>
        <w:t>rural and low-resource settings – they not only carry out the delivery, but also provide emotional support and comfort to the woman in labour</w:t>
      </w:r>
      <w:r w:rsidR="00DA6DF8">
        <w:rPr>
          <w:rFonts w:ascii="Times New Roman" w:hAnsi="Times New Roman" w:cs="Times New Roman"/>
          <w:sz w:val="24"/>
          <w:szCs w:val="24"/>
        </w:rPr>
        <w:t xml:space="preserve"> </w:t>
      </w:r>
      <w:r w:rsidR="00DA6DF8" w:rsidRPr="00DA6DF8">
        <w:rPr>
          <w:rFonts w:ascii="Times New Roman" w:hAnsi="Times New Roman" w:cs="Times New Roman"/>
          <w:sz w:val="24"/>
          <w:szCs w:val="24"/>
        </w:rPr>
        <w:t>(</w:t>
      </w:r>
      <w:proofErr w:type="spellStart"/>
      <w:r w:rsidR="00DA6DF8" w:rsidRPr="00DA6DF8">
        <w:rPr>
          <w:rFonts w:ascii="Times New Roman" w:hAnsi="Times New Roman" w:cs="Times New Roman"/>
          <w:sz w:val="24"/>
          <w:szCs w:val="24"/>
        </w:rPr>
        <w:t>Gutschow</w:t>
      </w:r>
      <w:proofErr w:type="spellEnd"/>
      <w:r w:rsidR="00DA6DF8" w:rsidRPr="00DA6DF8">
        <w:rPr>
          <w:rFonts w:ascii="Times New Roman" w:hAnsi="Times New Roman" w:cs="Times New Roman"/>
          <w:sz w:val="24"/>
          <w:szCs w:val="24"/>
        </w:rPr>
        <w:t xml:space="preserve"> et al., 2020)</w:t>
      </w:r>
      <w:r w:rsidR="004E782A">
        <w:rPr>
          <w:rFonts w:ascii="Times New Roman" w:hAnsi="Times New Roman" w:cs="Times New Roman"/>
          <w:sz w:val="24"/>
          <w:szCs w:val="24"/>
        </w:rPr>
        <w:t xml:space="preserve">. </w:t>
      </w:r>
    </w:p>
    <w:p w14:paraId="0FC16CA8" w14:textId="77777777" w:rsidR="00FE0F00" w:rsidRPr="006D556A" w:rsidRDefault="00FE0F00" w:rsidP="00F14771">
      <w:pPr>
        <w:spacing w:line="276" w:lineRule="auto"/>
        <w:jc w:val="both"/>
        <w:rPr>
          <w:rFonts w:ascii="Times New Roman" w:hAnsi="Times New Roman" w:cs="Times New Roman"/>
          <w:sz w:val="24"/>
          <w:szCs w:val="24"/>
        </w:rPr>
      </w:pPr>
    </w:p>
    <w:p w14:paraId="57E19F1E" w14:textId="1B92F75F" w:rsidR="005C74FB" w:rsidRPr="006D556A" w:rsidRDefault="004E3A7B" w:rsidP="004E3A7B">
      <w:pPr>
        <w:pStyle w:val="Heading2"/>
      </w:pPr>
      <w:r w:rsidRPr="006D556A">
        <w:t>2.</w:t>
      </w:r>
      <w:r w:rsidR="00726C37" w:rsidRPr="006D556A">
        <w:t xml:space="preserve"> </w:t>
      </w:r>
      <w:r w:rsidR="00B424D9" w:rsidRPr="006D556A">
        <w:t xml:space="preserve">A brief historical </w:t>
      </w:r>
      <w:r w:rsidR="00D72B90" w:rsidRPr="006D556A">
        <w:t>perspective</w:t>
      </w:r>
      <w:r w:rsidR="00B424D9" w:rsidRPr="006D556A">
        <w:t xml:space="preserve"> of m</w:t>
      </w:r>
      <w:r w:rsidR="005B5E84" w:rsidRPr="006D556A">
        <w:t>aternal health policies in India</w:t>
      </w:r>
    </w:p>
    <w:p w14:paraId="777EADFC" w14:textId="77777777" w:rsidR="0004310E" w:rsidRPr="006D556A" w:rsidRDefault="0004310E" w:rsidP="009F1860">
      <w:pPr>
        <w:spacing w:line="276" w:lineRule="auto"/>
        <w:jc w:val="both"/>
        <w:rPr>
          <w:rFonts w:ascii="Times New Roman" w:hAnsi="Times New Roman" w:cs="Times New Roman"/>
          <w:sz w:val="24"/>
          <w:szCs w:val="24"/>
        </w:rPr>
      </w:pPr>
      <w:r w:rsidRPr="006D556A">
        <w:rPr>
          <w:rFonts w:ascii="Times New Roman" w:hAnsi="Times New Roman" w:cs="Times New Roman"/>
          <w:sz w:val="24"/>
          <w:szCs w:val="24"/>
        </w:rPr>
        <w:t>At independence from colonial rule (1947), India inherited a health system marred by inequity and poor coverage. Hence, maternal and child health (MCH) services were planned to be expanded through training of doctors, nurses and midwives. However, little progress was made in real terms; and poor infrastructure and shortage of human resources emerged as prime concerns (Ministry of Health Government of India, 1961). Maternal health was generally viewed under the umbrella of child health programmes.</w:t>
      </w:r>
    </w:p>
    <w:p w14:paraId="072F6FF1" w14:textId="52319CC9" w:rsidR="005B5E84" w:rsidRPr="006D556A" w:rsidRDefault="0004310E" w:rsidP="009F1860">
      <w:pPr>
        <w:spacing w:line="276" w:lineRule="auto"/>
        <w:jc w:val="both"/>
        <w:rPr>
          <w:rFonts w:ascii="Times New Roman" w:hAnsi="Times New Roman" w:cs="Times New Roman"/>
          <w:sz w:val="24"/>
          <w:szCs w:val="24"/>
        </w:rPr>
      </w:pPr>
      <w:r w:rsidRPr="006D556A">
        <w:rPr>
          <w:rFonts w:ascii="Times New Roman" w:hAnsi="Times New Roman" w:cs="Times New Roman"/>
          <w:sz w:val="24"/>
          <w:szCs w:val="24"/>
        </w:rPr>
        <w:t>During the mid-1970s in India, immunization of children received high priority. However, in keeping with the global shift of attention towards maternal health</w:t>
      </w:r>
      <w:r w:rsidR="00BE6493" w:rsidRPr="006D556A">
        <w:rPr>
          <w:rFonts w:ascii="Times New Roman" w:hAnsi="Times New Roman" w:cs="Times New Roman"/>
          <w:sz w:val="24"/>
          <w:szCs w:val="24"/>
        </w:rPr>
        <w:t xml:space="preserve"> (viz. the Nairobi Conference of 1987)</w:t>
      </w:r>
      <w:r w:rsidRPr="006D556A">
        <w:rPr>
          <w:rFonts w:ascii="Times New Roman" w:hAnsi="Times New Roman" w:cs="Times New Roman"/>
          <w:sz w:val="24"/>
          <w:szCs w:val="24"/>
        </w:rPr>
        <w:t xml:space="preserve">, </w:t>
      </w:r>
      <w:r w:rsidR="00BE6493" w:rsidRPr="006D556A">
        <w:rPr>
          <w:rFonts w:ascii="Times New Roman" w:hAnsi="Times New Roman" w:cs="Times New Roman"/>
          <w:sz w:val="24"/>
          <w:szCs w:val="24"/>
        </w:rPr>
        <w:t xml:space="preserve">by 1992, the immunization programme in India evolved into the national Child Survival and Safe Motherhood Programme (CSSM) programme. It was designed to provide both child survival (e.g., immunization, diarrhoea, and acute respiratory infection control), and safe motherhood services (e.g., setting up first referral units, tetanus immunization, prevention of anaemia, antenatal care, delivery by trained personnel, etc.) through the primary healthcare system in India. Of its eight goals, one was for maternal health, viz. reduction of maternal mortality from 4 to 2 per 1,000 livebirths. Although the package specified care at birth as a service, the workplan of ANM at the sub-centre did not specify conducting deliveries in the list of critical activities (Vora, 2009). This was consonant with the global policy in the early years of the Safe Motherhood Initiative, wherein many programmes focused exclusively on a single component such as training traditional birth attendants or providing antenatal care. </w:t>
      </w:r>
      <w:r w:rsidR="00A81933" w:rsidRPr="006D556A">
        <w:rPr>
          <w:rFonts w:ascii="Times New Roman" w:hAnsi="Times New Roman" w:cs="Times New Roman"/>
          <w:sz w:val="24"/>
          <w:szCs w:val="24"/>
        </w:rPr>
        <w:t>It was o</w:t>
      </w:r>
      <w:r w:rsidR="00BE6493" w:rsidRPr="006D556A">
        <w:rPr>
          <w:rFonts w:ascii="Times New Roman" w:hAnsi="Times New Roman" w:cs="Times New Roman"/>
          <w:sz w:val="24"/>
          <w:szCs w:val="24"/>
        </w:rPr>
        <w:t xml:space="preserve">nly in 1997 at the Sri Lanka </w:t>
      </w:r>
      <w:r w:rsidR="00A81933" w:rsidRPr="006D556A">
        <w:rPr>
          <w:rFonts w:ascii="Times New Roman" w:hAnsi="Times New Roman" w:cs="Times New Roman"/>
          <w:sz w:val="24"/>
          <w:szCs w:val="24"/>
        </w:rPr>
        <w:t>Safe Motherhood Conference</w:t>
      </w:r>
      <w:r w:rsidR="00BE6493" w:rsidRPr="006D556A">
        <w:rPr>
          <w:rFonts w:ascii="Times New Roman" w:hAnsi="Times New Roman" w:cs="Times New Roman"/>
          <w:sz w:val="24"/>
          <w:szCs w:val="24"/>
        </w:rPr>
        <w:t xml:space="preserve"> </w:t>
      </w:r>
      <w:r w:rsidR="00A81933" w:rsidRPr="006D556A">
        <w:rPr>
          <w:rFonts w:ascii="Times New Roman" w:hAnsi="Times New Roman" w:cs="Times New Roman"/>
          <w:sz w:val="24"/>
          <w:szCs w:val="24"/>
        </w:rPr>
        <w:t>that</w:t>
      </w:r>
      <w:r w:rsidR="00BE6493" w:rsidRPr="006D556A">
        <w:rPr>
          <w:rFonts w:ascii="Times New Roman" w:hAnsi="Times New Roman" w:cs="Times New Roman"/>
          <w:sz w:val="24"/>
          <w:szCs w:val="24"/>
        </w:rPr>
        <w:t xml:space="preserve"> a consensus emerge</w:t>
      </w:r>
      <w:r w:rsidR="00A81933" w:rsidRPr="006D556A">
        <w:rPr>
          <w:rFonts w:ascii="Times New Roman" w:hAnsi="Times New Roman" w:cs="Times New Roman"/>
          <w:sz w:val="24"/>
          <w:szCs w:val="24"/>
        </w:rPr>
        <w:t>d</w:t>
      </w:r>
      <w:r w:rsidR="00BE6493" w:rsidRPr="006D556A">
        <w:rPr>
          <w:rFonts w:ascii="Times New Roman" w:hAnsi="Times New Roman" w:cs="Times New Roman"/>
          <w:sz w:val="24"/>
          <w:szCs w:val="24"/>
        </w:rPr>
        <w:t xml:space="preserve"> that making motherhood safer required a </w:t>
      </w:r>
      <w:r w:rsidR="00C97B2D" w:rsidRPr="006D556A">
        <w:rPr>
          <w:rFonts w:ascii="Times New Roman" w:hAnsi="Times New Roman" w:cs="Times New Roman"/>
          <w:sz w:val="24"/>
          <w:szCs w:val="24"/>
        </w:rPr>
        <w:t>wide</w:t>
      </w:r>
      <w:r w:rsidR="00BE6493" w:rsidRPr="006D556A">
        <w:rPr>
          <w:rFonts w:ascii="Times New Roman" w:hAnsi="Times New Roman" w:cs="Times New Roman"/>
          <w:sz w:val="24"/>
          <w:szCs w:val="24"/>
        </w:rPr>
        <w:t xml:space="preserve"> </w:t>
      </w:r>
      <w:r w:rsidR="00C97B2D" w:rsidRPr="006D556A">
        <w:rPr>
          <w:rFonts w:ascii="Times New Roman" w:hAnsi="Times New Roman" w:cs="Times New Roman"/>
          <w:sz w:val="24"/>
          <w:szCs w:val="24"/>
        </w:rPr>
        <w:t>range</w:t>
      </w:r>
      <w:r w:rsidR="00BE6493" w:rsidRPr="006D556A">
        <w:rPr>
          <w:rFonts w:ascii="Times New Roman" w:hAnsi="Times New Roman" w:cs="Times New Roman"/>
          <w:sz w:val="24"/>
          <w:szCs w:val="24"/>
        </w:rPr>
        <w:t xml:space="preserve"> of interventions comprising health care for women throughout pregnancy and delivery</w:t>
      </w:r>
      <w:r w:rsidR="00AE3742" w:rsidRPr="006D556A">
        <w:rPr>
          <w:rFonts w:ascii="Times New Roman" w:hAnsi="Times New Roman" w:cs="Times New Roman"/>
          <w:sz w:val="24"/>
          <w:szCs w:val="24"/>
        </w:rPr>
        <w:t>,</w:t>
      </w:r>
      <w:r w:rsidR="00BE6493" w:rsidRPr="006D556A">
        <w:rPr>
          <w:rFonts w:ascii="Times New Roman" w:hAnsi="Times New Roman" w:cs="Times New Roman"/>
          <w:sz w:val="24"/>
          <w:szCs w:val="24"/>
        </w:rPr>
        <w:t xml:space="preserve"> and including access to skilled medical care for complications</w:t>
      </w:r>
      <w:r w:rsidR="00A81933" w:rsidRPr="006D556A">
        <w:rPr>
          <w:rFonts w:ascii="Times New Roman" w:hAnsi="Times New Roman" w:cs="Times New Roman"/>
          <w:sz w:val="24"/>
          <w:szCs w:val="24"/>
        </w:rPr>
        <w:t xml:space="preserve"> (</w:t>
      </w:r>
      <w:proofErr w:type="spellStart"/>
      <w:r w:rsidR="00A81933" w:rsidRPr="006D556A">
        <w:rPr>
          <w:rFonts w:ascii="Times New Roman" w:hAnsi="Times New Roman" w:cs="Times New Roman"/>
          <w:sz w:val="24"/>
          <w:szCs w:val="24"/>
        </w:rPr>
        <w:t>AbouZahr</w:t>
      </w:r>
      <w:proofErr w:type="spellEnd"/>
      <w:r w:rsidR="00A81933" w:rsidRPr="006D556A">
        <w:rPr>
          <w:rFonts w:ascii="Times New Roman" w:hAnsi="Times New Roman" w:cs="Times New Roman"/>
          <w:sz w:val="24"/>
          <w:szCs w:val="24"/>
        </w:rPr>
        <w:t>, 2003)</w:t>
      </w:r>
      <w:r w:rsidR="00BE6493" w:rsidRPr="006D556A">
        <w:rPr>
          <w:rFonts w:ascii="Times New Roman" w:hAnsi="Times New Roman" w:cs="Times New Roman"/>
          <w:sz w:val="24"/>
          <w:szCs w:val="24"/>
        </w:rPr>
        <w:t>.</w:t>
      </w:r>
    </w:p>
    <w:p w14:paraId="16DAC8DF" w14:textId="2AACE753" w:rsidR="00246806" w:rsidRPr="006D556A" w:rsidRDefault="00246806" w:rsidP="00246806">
      <w:pPr>
        <w:spacing w:line="276" w:lineRule="auto"/>
        <w:jc w:val="both"/>
        <w:rPr>
          <w:rFonts w:ascii="Times New Roman" w:hAnsi="Times New Roman" w:cs="Times New Roman"/>
          <w:sz w:val="24"/>
          <w:szCs w:val="24"/>
        </w:rPr>
      </w:pPr>
      <w:r w:rsidRPr="006D556A">
        <w:rPr>
          <w:rFonts w:ascii="Times New Roman" w:hAnsi="Times New Roman" w:cs="Times New Roman"/>
          <w:sz w:val="24"/>
          <w:szCs w:val="24"/>
        </w:rPr>
        <w:t xml:space="preserve">Following the International Conference on Population and Development in 1994, the Indian Government started the process of re-orienting the family-planning and MCH programmes into a </w:t>
      </w:r>
      <w:r w:rsidRPr="006D556A">
        <w:rPr>
          <w:rFonts w:ascii="Times New Roman" w:hAnsi="Times New Roman" w:cs="Times New Roman"/>
          <w:sz w:val="24"/>
          <w:szCs w:val="24"/>
        </w:rPr>
        <w:lastRenderedPageBreak/>
        <w:t>novel one: the Reproductive and Child Health-I (RCH-I) (Ministry of Health and Family Welfare India, 2015). The RCH-I programme added further interventions to those of the CSSM, including treatment of reproductive tract infections, sexually transmitted diseases, establishment of blood-storage units, referral transport, access to safe abortion</w:t>
      </w:r>
      <w:r w:rsidR="00003F7F" w:rsidRPr="006D556A">
        <w:rPr>
          <w:rFonts w:ascii="Times New Roman" w:hAnsi="Times New Roman" w:cs="Times New Roman"/>
          <w:sz w:val="24"/>
          <w:szCs w:val="24"/>
        </w:rPr>
        <w:t>, and additional nursing staff for the PHC for round-the-clock maternal health services</w:t>
      </w:r>
      <w:r w:rsidRPr="006D556A">
        <w:rPr>
          <w:rFonts w:ascii="Times New Roman" w:hAnsi="Times New Roman" w:cs="Times New Roman"/>
          <w:sz w:val="24"/>
          <w:szCs w:val="24"/>
        </w:rPr>
        <w:t>.</w:t>
      </w:r>
    </w:p>
    <w:p w14:paraId="009B7FEC" w14:textId="6258C6C9" w:rsidR="00220EFB" w:rsidRPr="006D556A" w:rsidRDefault="00246806" w:rsidP="00246806">
      <w:pPr>
        <w:spacing w:line="276" w:lineRule="auto"/>
        <w:jc w:val="both"/>
        <w:rPr>
          <w:rFonts w:ascii="Times New Roman" w:hAnsi="Times New Roman" w:cs="Times New Roman"/>
          <w:sz w:val="24"/>
          <w:szCs w:val="24"/>
        </w:rPr>
      </w:pPr>
      <w:r w:rsidRPr="006D556A">
        <w:rPr>
          <w:rFonts w:ascii="Times New Roman" w:hAnsi="Times New Roman" w:cs="Times New Roman"/>
          <w:sz w:val="24"/>
          <w:szCs w:val="24"/>
        </w:rPr>
        <w:t>These new efforts however were added without increasing human resources in management at the central or lower levels (Vora, 2009). Moreover, the programme was fraught with challenges such as inadequate linkages between components such as family planning, maternal health, and child health, lack of availability of specialist like anaesthetists and obstetricians, and haphazard implementation, e.g., unequal staffing and funding among different villages (Ministry of Health and Family Welfare India, 2005).</w:t>
      </w:r>
    </w:p>
    <w:p w14:paraId="1469402F" w14:textId="6B6DD99A" w:rsidR="00F2292D" w:rsidRDefault="007E55B0" w:rsidP="009F1860">
      <w:pPr>
        <w:spacing w:line="276" w:lineRule="auto"/>
        <w:jc w:val="both"/>
        <w:rPr>
          <w:rFonts w:ascii="Times New Roman" w:hAnsi="Times New Roman" w:cs="Times New Roman"/>
          <w:sz w:val="24"/>
          <w:szCs w:val="24"/>
        </w:rPr>
      </w:pPr>
      <w:r w:rsidRPr="006D556A">
        <w:rPr>
          <w:rFonts w:ascii="Times New Roman" w:hAnsi="Times New Roman" w:cs="Times New Roman"/>
          <w:sz w:val="24"/>
          <w:szCs w:val="24"/>
        </w:rPr>
        <w:t xml:space="preserve">In 2005, with the assistance of World Bank and other donors, the RCH-II programme was started as a follow-on to the RCH-I programme and placed under a new government initiative – the National Rural Health Mission (NRHM). </w:t>
      </w:r>
      <w:r w:rsidR="001349C7" w:rsidRPr="006D556A">
        <w:rPr>
          <w:rFonts w:ascii="Times New Roman" w:hAnsi="Times New Roman" w:cs="Times New Roman"/>
          <w:sz w:val="24"/>
          <w:szCs w:val="24"/>
        </w:rPr>
        <w:t>Under the NRHM, the main strategy of the Government for reduction in maternal mortality focused on institutional deliveries, rather than focusing on providing equitable access to quality emergency obstetric care. One of the important components of the NHRM was the ‘Janani Suraksha Yojana’ (JSY), a cash-transfer programme, which provided financial support to enable women from lower socio-economic groups to give birth in a health facility (Government of India, 2005).</w:t>
      </w:r>
    </w:p>
    <w:p w14:paraId="03592750" w14:textId="5AA66380" w:rsidR="004E149E" w:rsidRDefault="007F4E8C" w:rsidP="00CB4337">
      <w:pPr>
        <w:pStyle w:val="Heading3"/>
      </w:pPr>
      <w:r>
        <w:t>2.1</w:t>
      </w:r>
      <w:r w:rsidR="00D512DA">
        <w:t>.</w:t>
      </w:r>
      <w:r>
        <w:t xml:space="preserve"> </w:t>
      </w:r>
      <w:r w:rsidR="00CB4337">
        <w:t>The r</w:t>
      </w:r>
      <w:r w:rsidR="004E149E">
        <w:t xml:space="preserve">ole of </w:t>
      </w:r>
      <w:r w:rsidR="004E149E" w:rsidRPr="005A35D5">
        <w:rPr>
          <w:i/>
          <w:iCs/>
        </w:rPr>
        <w:t>dais</w:t>
      </w:r>
      <w:r w:rsidR="004E149E">
        <w:t xml:space="preserve"> and </w:t>
      </w:r>
      <w:r w:rsidR="000C2D8D">
        <w:t>auxiliary nurse midwives</w:t>
      </w:r>
    </w:p>
    <w:p w14:paraId="7041E28D" w14:textId="0C143C4E" w:rsidR="0076540E" w:rsidRDefault="0076540E" w:rsidP="009F186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In keeping with the global discourse </w:t>
      </w:r>
      <w:r w:rsidR="007E3851">
        <w:rPr>
          <w:rFonts w:ascii="Times New Roman" w:hAnsi="Times New Roman" w:cs="Times New Roman"/>
          <w:sz w:val="24"/>
          <w:szCs w:val="24"/>
        </w:rPr>
        <w:t>that</w:t>
      </w:r>
      <w:r>
        <w:rPr>
          <w:rFonts w:ascii="Times New Roman" w:hAnsi="Times New Roman" w:cs="Times New Roman"/>
          <w:sz w:val="24"/>
          <w:szCs w:val="24"/>
        </w:rPr>
        <w:t xml:space="preserve"> skilled birth </w:t>
      </w:r>
      <w:r w:rsidR="007E3851">
        <w:rPr>
          <w:rFonts w:ascii="Times New Roman" w:hAnsi="Times New Roman" w:cs="Times New Roman"/>
          <w:sz w:val="24"/>
          <w:szCs w:val="24"/>
        </w:rPr>
        <w:t>attendants</w:t>
      </w:r>
      <w:r>
        <w:rPr>
          <w:rFonts w:ascii="Times New Roman" w:hAnsi="Times New Roman" w:cs="Times New Roman"/>
          <w:sz w:val="24"/>
          <w:szCs w:val="24"/>
        </w:rPr>
        <w:t xml:space="preserve"> </w:t>
      </w:r>
      <w:r w:rsidR="007E3851" w:rsidRPr="007E3851">
        <w:rPr>
          <w:rFonts w:ascii="Times New Roman" w:hAnsi="Times New Roman" w:cs="Times New Roman"/>
          <w:sz w:val="24"/>
          <w:szCs w:val="24"/>
        </w:rPr>
        <w:t>were m</w:t>
      </w:r>
      <w:r w:rsidR="007E3851">
        <w:rPr>
          <w:rFonts w:ascii="Times New Roman" w:hAnsi="Times New Roman" w:cs="Times New Roman"/>
          <w:sz w:val="24"/>
          <w:szCs w:val="24"/>
        </w:rPr>
        <w:t xml:space="preserve">ore </w:t>
      </w:r>
      <w:r w:rsidR="007E3851" w:rsidRPr="007E3851">
        <w:rPr>
          <w:rFonts w:ascii="Times New Roman" w:hAnsi="Times New Roman" w:cs="Times New Roman"/>
          <w:sz w:val="24"/>
          <w:szCs w:val="24"/>
        </w:rPr>
        <w:t xml:space="preserve">effective at lowering </w:t>
      </w:r>
      <w:r w:rsidR="007E3851">
        <w:rPr>
          <w:rFonts w:ascii="Times New Roman" w:hAnsi="Times New Roman" w:cs="Times New Roman"/>
          <w:sz w:val="24"/>
          <w:szCs w:val="24"/>
        </w:rPr>
        <w:t>the MMR</w:t>
      </w:r>
      <w:r w:rsidR="007E3851" w:rsidRPr="007E3851">
        <w:rPr>
          <w:rFonts w:ascii="Times New Roman" w:hAnsi="Times New Roman" w:cs="Times New Roman"/>
          <w:sz w:val="24"/>
          <w:szCs w:val="24"/>
        </w:rPr>
        <w:t xml:space="preserve"> than </w:t>
      </w:r>
      <w:r w:rsidR="007E3851">
        <w:rPr>
          <w:rFonts w:ascii="Times New Roman" w:hAnsi="Times New Roman" w:cs="Times New Roman"/>
          <w:sz w:val="24"/>
          <w:szCs w:val="24"/>
        </w:rPr>
        <w:t>TBA</w:t>
      </w:r>
      <w:r w:rsidR="00F01565">
        <w:rPr>
          <w:rFonts w:ascii="Times New Roman" w:hAnsi="Times New Roman" w:cs="Times New Roman"/>
          <w:sz w:val="24"/>
          <w:szCs w:val="24"/>
        </w:rPr>
        <w:t xml:space="preserve"> like </w:t>
      </w:r>
      <w:r w:rsidR="00F01565">
        <w:rPr>
          <w:rFonts w:ascii="Times New Roman" w:hAnsi="Times New Roman" w:cs="Times New Roman"/>
          <w:i/>
          <w:iCs/>
          <w:sz w:val="24"/>
          <w:szCs w:val="24"/>
        </w:rPr>
        <w:t>dais</w:t>
      </w:r>
      <w:r w:rsidR="007E3851">
        <w:rPr>
          <w:rFonts w:ascii="Times New Roman" w:hAnsi="Times New Roman" w:cs="Times New Roman"/>
          <w:sz w:val="24"/>
          <w:szCs w:val="24"/>
        </w:rPr>
        <w:t xml:space="preserve">, </w:t>
      </w:r>
      <w:r w:rsidR="00F01565">
        <w:rPr>
          <w:rFonts w:ascii="Times New Roman" w:hAnsi="Times New Roman" w:cs="Times New Roman"/>
          <w:sz w:val="24"/>
          <w:szCs w:val="24"/>
        </w:rPr>
        <w:t xml:space="preserve">the training of TBA was </w:t>
      </w:r>
      <w:r w:rsidR="000C7B87">
        <w:rPr>
          <w:rFonts w:ascii="Times New Roman" w:hAnsi="Times New Roman" w:cs="Times New Roman"/>
          <w:sz w:val="24"/>
          <w:szCs w:val="24"/>
        </w:rPr>
        <w:t xml:space="preserve">eventually </w:t>
      </w:r>
      <w:r w:rsidR="00F01565">
        <w:rPr>
          <w:rFonts w:ascii="Times New Roman" w:hAnsi="Times New Roman" w:cs="Times New Roman"/>
          <w:sz w:val="24"/>
          <w:szCs w:val="24"/>
        </w:rPr>
        <w:t xml:space="preserve">discontinued. </w:t>
      </w:r>
      <w:r w:rsidR="00F01565" w:rsidRPr="00F01565">
        <w:rPr>
          <w:rFonts w:ascii="Times New Roman" w:hAnsi="Times New Roman" w:cs="Times New Roman"/>
          <w:sz w:val="24"/>
          <w:szCs w:val="24"/>
        </w:rPr>
        <w:t xml:space="preserve">With the foundation of the National Rural Health Mission (NRHM) in 2005, improved primary health care gradually became more accessible to the </w:t>
      </w:r>
      <w:r w:rsidR="00F01565">
        <w:rPr>
          <w:rFonts w:ascii="Times New Roman" w:hAnsi="Times New Roman" w:cs="Times New Roman"/>
          <w:sz w:val="24"/>
          <w:szCs w:val="24"/>
        </w:rPr>
        <w:t xml:space="preserve">majority </w:t>
      </w:r>
      <w:r w:rsidR="00F01565" w:rsidRPr="00F01565">
        <w:rPr>
          <w:rFonts w:ascii="Times New Roman" w:hAnsi="Times New Roman" w:cs="Times New Roman"/>
          <w:sz w:val="24"/>
          <w:szCs w:val="24"/>
        </w:rPr>
        <w:t>of Indians who live in rural areas, and from this increased accessibility to hospitals came a trend of increased institutional deliveries</w:t>
      </w:r>
      <w:r w:rsidR="00F01565">
        <w:rPr>
          <w:rFonts w:ascii="Times New Roman" w:hAnsi="Times New Roman" w:cs="Times New Roman"/>
          <w:sz w:val="24"/>
          <w:szCs w:val="24"/>
        </w:rPr>
        <w:t xml:space="preserve">. Hence, </w:t>
      </w:r>
      <w:r w:rsidR="00F01565" w:rsidRPr="00F01565">
        <w:rPr>
          <w:rFonts w:ascii="Times New Roman" w:hAnsi="Times New Roman" w:cs="Times New Roman"/>
          <w:sz w:val="24"/>
          <w:szCs w:val="24"/>
        </w:rPr>
        <w:t xml:space="preserve">while </w:t>
      </w:r>
      <w:r w:rsidR="00F01565">
        <w:rPr>
          <w:rFonts w:ascii="Times New Roman" w:hAnsi="Times New Roman" w:cs="Times New Roman"/>
          <w:sz w:val="24"/>
          <w:szCs w:val="24"/>
        </w:rPr>
        <w:t xml:space="preserve">the traditional </w:t>
      </w:r>
      <w:r w:rsidR="00F01565">
        <w:rPr>
          <w:rFonts w:ascii="Times New Roman" w:hAnsi="Times New Roman" w:cs="Times New Roman"/>
          <w:i/>
          <w:iCs/>
          <w:sz w:val="24"/>
          <w:szCs w:val="24"/>
        </w:rPr>
        <w:t xml:space="preserve">dais </w:t>
      </w:r>
      <w:proofErr w:type="gramStart"/>
      <w:r w:rsidR="00F01565">
        <w:rPr>
          <w:rFonts w:ascii="Times New Roman" w:hAnsi="Times New Roman" w:cs="Times New Roman"/>
          <w:sz w:val="24"/>
          <w:szCs w:val="24"/>
        </w:rPr>
        <w:t>were</w:t>
      </w:r>
      <w:proofErr w:type="gramEnd"/>
      <w:r w:rsidR="00F01565">
        <w:rPr>
          <w:rFonts w:ascii="Times New Roman" w:hAnsi="Times New Roman" w:cs="Times New Roman"/>
          <w:sz w:val="24"/>
          <w:szCs w:val="24"/>
        </w:rPr>
        <w:t xml:space="preserve"> ignored, </w:t>
      </w:r>
      <w:r w:rsidR="00F01565" w:rsidRPr="00F01565">
        <w:rPr>
          <w:rFonts w:ascii="Times New Roman" w:hAnsi="Times New Roman" w:cs="Times New Roman"/>
          <w:sz w:val="24"/>
          <w:szCs w:val="24"/>
        </w:rPr>
        <w:t>concurrently</w:t>
      </w:r>
      <w:r w:rsidR="00F01565">
        <w:rPr>
          <w:rFonts w:ascii="Times New Roman" w:hAnsi="Times New Roman" w:cs="Times New Roman"/>
          <w:sz w:val="24"/>
          <w:szCs w:val="24"/>
        </w:rPr>
        <w:t>,</w:t>
      </w:r>
      <w:r w:rsidR="00F01565" w:rsidRPr="00F01565">
        <w:rPr>
          <w:rFonts w:ascii="Times New Roman" w:hAnsi="Times New Roman" w:cs="Times New Roman"/>
          <w:sz w:val="24"/>
          <w:szCs w:val="24"/>
        </w:rPr>
        <w:t xml:space="preserve"> women and ASHA</w:t>
      </w:r>
      <w:r w:rsidR="00F01565">
        <w:rPr>
          <w:rFonts w:ascii="Times New Roman" w:hAnsi="Times New Roman" w:cs="Times New Roman"/>
          <w:sz w:val="24"/>
          <w:szCs w:val="24"/>
        </w:rPr>
        <w:t xml:space="preserve"> workers (</w:t>
      </w:r>
      <w:r w:rsidR="00F01565" w:rsidRPr="00F01565">
        <w:rPr>
          <w:rFonts w:ascii="Times New Roman" w:hAnsi="Times New Roman" w:cs="Times New Roman"/>
          <w:sz w:val="24"/>
          <w:szCs w:val="24"/>
        </w:rPr>
        <w:t>Accredited Social Health Activist</w:t>
      </w:r>
      <w:r w:rsidR="00F01565">
        <w:rPr>
          <w:rFonts w:ascii="Times New Roman" w:hAnsi="Times New Roman" w:cs="Times New Roman"/>
          <w:sz w:val="24"/>
          <w:szCs w:val="24"/>
        </w:rPr>
        <w:t xml:space="preserve">) </w:t>
      </w:r>
      <w:r w:rsidR="00F01565" w:rsidRPr="00F01565">
        <w:rPr>
          <w:rFonts w:ascii="Times New Roman" w:hAnsi="Times New Roman" w:cs="Times New Roman"/>
          <w:sz w:val="24"/>
          <w:szCs w:val="24"/>
        </w:rPr>
        <w:t>were monetarily incentivized for every institutional birth</w:t>
      </w:r>
      <w:r w:rsidR="00F01565">
        <w:rPr>
          <w:rFonts w:ascii="Times New Roman" w:hAnsi="Times New Roman" w:cs="Times New Roman"/>
          <w:sz w:val="24"/>
          <w:szCs w:val="24"/>
        </w:rPr>
        <w:t>.</w:t>
      </w:r>
      <w:r w:rsidR="00A35898">
        <w:rPr>
          <w:rFonts w:ascii="Times New Roman" w:hAnsi="Times New Roman" w:cs="Times New Roman"/>
          <w:sz w:val="24"/>
          <w:szCs w:val="24"/>
        </w:rPr>
        <w:t xml:space="preserve"> </w:t>
      </w:r>
      <w:r w:rsidR="00826951">
        <w:rPr>
          <w:rFonts w:ascii="Times New Roman" w:hAnsi="Times New Roman" w:cs="Times New Roman"/>
          <w:sz w:val="24"/>
          <w:szCs w:val="24"/>
        </w:rPr>
        <w:t xml:space="preserve">The popular international discourse led to the </w:t>
      </w:r>
      <w:r w:rsidR="00A35898">
        <w:rPr>
          <w:rFonts w:ascii="Times New Roman" w:hAnsi="Times New Roman" w:cs="Times New Roman"/>
          <w:sz w:val="24"/>
          <w:szCs w:val="24"/>
        </w:rPr>
        <w:t>RCH-</w:t>
      </w:r>
      <w:r w:rsidR="00A35898" w:rsidRPr="00A35898">
        <w:rPr>
          <w:rFonts w:ascii="Times New Roman" w:hAnsi="Times New Roman" w:cs="Times New Roman"/>
          <w:sz w:val="24"/>
          <w:szCs w:val="24"/>
        </w:rPr>
        <w:t>II Programme exclud</w:t>
      </w:r>
      <w:r w:rsidR="00826951">
        <w:rPr>
          <w:rFonts w:ascii="Times New Roman" w:hAnsi="Times New Roman" w:cs="Times New Roman"/>
          <w:sz w:val="24"/>
          <w:szCs w:val="24"/>
        </w:rPr>
        <w:t>ing</w:t>
      </w:r>
      <w:r w:rsidR="00A35898" w:rsidRPr="00A35898">
        <w:rPr>
          <w:rFonts w:ascii="Times New Roman" w:hAnsi="Times New Roman" w:cs="Times New Roman"/>
          <w:sz w:val="24"/>
          <w:szCs w:val="24"/>
        </w:rPr>
        <w:t xml:space="preserve"> </w:t>
      </w:r>
      <w:r w:rsidR="00A35898" w:rsidRPr="00A35898">
        <w:rPr>
          <w:rFonts w:ascii="Times New Roman" w:hAnsi="Times New Roman" w:cs="Times New Roman"/>
          <w:i/>
          <w:iCs/>
          <w:sz w:val="24"/>
          <w:szCs w:val="24"/>
        </w:rPr>
        <w:t>dais</w:t>
      </w:r>
      <w:r w:rsidR="00A35898" w:rsidRPr="00A35898">
        <w:rPr>
          <w:rFonts w:ascii="Times New Roman" w:hAnsi="Times New Roman" w:cs="Times New Roman"/>
          <w:sz w:val="24"/>
          <w:szCs w:val="24"/>
        </w:rPr>
        <w:t xml:space="preserve"> </w:t>
      </w:r>
      <w:r w:rsidR="00826951">
        <w:rPr>
          <w:rFonts w:ascii="Times New Roman" w:hAnsi="Times New Roman" w:cs="Times New Roman"/>
          <w:sz w:val="24"/>
          <w:szCs w:val="24"/>
        </w:rPr>
        <w:t xml:space="preserve">completely </w:t>
      </w:r>
      <w:r w:rsidR="00A35898" w:rsidRPr="00A35898">
        <w:rPr>
          <w:rFonts w:ascii="Times New Roman" w:hAnsi="Times New Roman" w:cs="Times New Roman"/>
          <w:sz w:val="24"/>
          <w:szCs w:val="24"/>
        </w:rPr>
        <w:t xml:space="preserve">as skilled birth attendants. This subsequent marginalization of dais included not only encouraging women monetarily to avoid their services, but more importantly included a gradual halt of the </w:t>
      </w:r>
      <w:r w:rsidR="00BE6FCC">
        <w:rPr>
          <w:rFonts w:ascii="Times New Roman" w:hAnsi="Times New Roman" w:cs="Times New Roman"/>
          <w:sz w:val="24"/>
          <w:szCs w:val="24"/>
        </w:rPr>
        <w:t xml:space="preserve">TBA </w:t>
      </w:r>
      <w:r w:rsidR="00A35898" w:rsidRPr="00A35898">
        <w:rPr>
          <w:rFonts w:ascii="Times New Roman" w:hAnsi="Times New Roman" w:cs="Times New Roman"/>
          <w:sz w:val="24"/>
          <w:szCs w:val="24"/>
        </w:rPr>
        <w:t xml:space="preserve">training program and provision of </w:t>
      </w:r>
      <w:r w:rsidR="00826951">
        <w:rPr>
          <w:rFonts w:ascii="Times New Roman" w:hAnsi="Times New Roman" w:cs="Times New Roman"/>
          <w:sz w:val="24"/>
          <w:szCs w:val="24"/>
        </w:rPr>
        <w:t>TBA</w:t>
      </w:r>
      <w:r w:rsidR="00A35898" w:rsidRPr="00A35898">
        <w:rPr>
          <w:rFonts w:ascii="Times New Roman" w:hAnsi="Times New Roman" w:cs="Times New Roman"/>
          <w:sz w:val="24"/>
          <w:szCs w:val="24"/>
        </w:rPr>
        <w:t xml:space="preserve"> kits</w:t>
      </w:r>
      <w:r w:rsidR="00826951">
        <w:rPr>
          <w:rFonts w:ascii="Times New Roman" w:hAnsi="Times New Roman" w:cs="Times New Roman"/>
          <w:sz w:val="24"/>
          <w:szCs w:val="24"/>
        </w:rPr>
        <w:t xml:space="preserve"> </w:t>
      </w:r>
      <w:r w:rsidR="00826951" w:rsidRPr="00826951">
        <w:rPr>
          <w:rFonts w:ascii="Times New Roman" w:hAnsi="Times New Roman" w:cs="Times New Roman"/>
          <w:sz w:val="24"/>
          <w:szCs w:val="24"/>
        </w:rPr>
        <w:t>(</w:t>
      </w:r>
      <w:proofErr w:type="spellStart"/>
      <w:r w:rsidR="00826951" w:rsidRPr="00826951">
        <w:rPr>
          <w:rFonts w:ascii="Times New Roman" w:hAnsi="Times New Roman" w:cs="Times New Roman"/>
          <w:sz w:val="24"/>
          <w:szCs w:val="24"/>
        </w:rPr>
        <w:t>Kruske</w:t>
      </w:r>
      <w:proofErr w:type="spellEnd"/>
      <w:r w:rsidR="00826951" w:rsidRPr="00826951">
        <w:rPr>
          <w:rFonts w:ascii="Times New Roman" w:hAnsi="Times New Roman" w:cs="Times New Roman"/>
          <w:sz w:val="24"/>
          <w:szCs w:val="24"/>
        </w:rPr>
        <w:t xml:space="preserve"> &amp; Barclay, 2004)</w:t>
      </w:r>
      <w:r w:rsidR="00A35898" w:rsidRPr="00A35898">
        <w:rPr>
          <w:rFonts w:ascii="Times New Roman" w:hAnsi="Times New Roman" w:cs="Times New Roman"/>
          <w:sz w:val="24"/>
          <w:szCs w:val="24"/>
        </w:rPr>
        <w:t>.</w:t>
      </w:r>
      <w:r w:rsidR="00B847FD">
        <w:rPr>
          <w:rFonts w:ascii="Times New Roman" w:hAnsi="Times New Roman" w:cs="Times New Roman"/>
          <w:sz w:val="24"/>
          <w:szCs w:val="24"/>
        </w:rPr>
        <w:t xml:space="preserve"> There is however evidence to show that women, especially from rural and underserved areas prefer availing the services of TBA during childbirth owing to the traditional and long-standing bond they share with them (Sang, 2017). Studies dating as far back as 1994 have found women hailing from lower socioeconomic groups or backward castes in the society face discrimination and </w:t>
      </w:r>
      <w:r w:rsidR="00B24A82">
        <w:rPr>
          <w:rFonts w:ascii="Times New Roman" w:hAnsi="Times New Roman" w:cs="Times New Roman"/>
          <w:sz w:val="24"/>
          <w:szCs w:val="24"/>
        </w:rPr>
        <w:t>disrespect</w:t>
      </w:r>
      <w:r w:rsidR="00B847FD">
        <w:rPr>
          <w:rFonts w:ascii="Times New Roman" w:hAnsi="Times New Roman" w:cs="Times New Roman"/>
          <w:sz w:val="24"/>
          <w:szCs w:val="24"/>
        </w:rPr>
        <w:t xml:space="preserve"> at the hands of healthcare providers when they approach health facilities for childbirth services (Ram, 1994) – a finding which holds true even today (</w:t>
      </w:r>
      <w:r w:rsidR="00B24A82">
        <w:rPr>
          <w:rFonts w:ascii="Times New Roman" w:hAnsi="Times New Roman" w:cs="Times New Roman"/>
          <w:sz w:val="24"/>
          <w:szCs w:val="24"/>
        </w:rPr>
        <w:t>elaborated upon in a latter section). Traditional birth attendants provide a stark contrast to this treatment, who not only carry out the delivery but also provide emotional and physical comfort to the woman in pain.</w:t>
      </w:r>
      <w:r w:rsidR="00134BDD">
        <w:rPr>
          <w:rFonts w:ascii="Times New Roman" w:hAnsi="Times New Roman" w:cs="Times New Roman"/>
          <w:sz w:val="24"/>
          <w:szCs w:val="24"/>
        </w:rPr>
        <w:t xml:space="preserve"> Owing to the TBA hailing from the </w:t>
      </w:r>
      <w:r w:rsidR="00134BDD">
        <w:rPr>
          <w:rFonts w:ascii="Times New Roman" w:hAnsi="Times New Roman" w:cs="Times New Roman"/>
          <w:sz w:val="24"/>
          <w:szCs w:val="24"/>
        </w:rPr>
        <w:lastRenderedPageBreak/>
        <w:t>same community, women share a special level of comfort and trust with them, which is absent when availing of institutional childbirths (Sang, 2017).</w:t>
      </w:r>
    </w:p>
    <w:p w14:paraId="0A752627" w14:textId="097B4CFB" w:rsidR="003B57FA" w:rsidRDefault="000C2D8D" w:rsidP="009F1860">
      <w:pPr>
        <w:spacing w:line="276" w:lineRule="auto"/>
        <w:jc w:val="both"/>
        <w:rPr>
          <w:rFonts w:ascii="Times New Roman" w:hAnsi="Times New Roman" w:cs="Times New Roman"/>
          <w:sz w:val="24"/>
          <w:szCs w:val="24"/>
        </w:rPr>
      </w:pPr>
      <w:r>
        <w:rPr>
          <w:rFonts w:ascii="Times New Roman" w:hAnsi="Times New Roman" w:cs="Times New Roman"/>
          <w:sz w:val="24"/>
          <w:szCs w:val="24"/>
        </w:rPr>
        <w:t>The a</w:t>
      </w:r>
      <w:r w:rsidRPr="000C2D8D">
        <w:rPr>
          <w:rFonts w:ascii="Times New Roman" w:hAnsi="Times New Roman" w:cs="Times New Roman"/>
          <w:sz w:val="24"/>
          <w:szCs w:val="24"/>
        </w:rPr>
        <w:t xml:space="preserve">uxiliary nurse midwife </w:t>
      </w:r>
      <w:r>
        <w:rPr>
          <w:rFonts w:ascii="Times New Roman" w:hAnsi="Times New Roman" w:cs="Times New Roman"/>
          <w:sz w:val="24"/>
          <w:szCs w:val="24"/>
        </w:rPr>
        <w:t>or</w:t>
      </w:r>
      <w:r w:rsidRPr="000C2D8D">
        <w:rPr>
          <w:rFonts w:ascii="Times New Roman" w:hAnsi="Times New Roman" w:cs="Times New Roman"/>
          <w:sz w:val="24"/>
          <w:szCs w:val="24"/>
        </w:rPr>
        <w:t xml:space="preserve"> ANM, is a village-level female health worker in India who is known as the first contact person between health</w:t>
      </w:r>
      <w:r>
        <w:rPr>
          <w:rFonts w:ascii="Times New Roman" w:hAnsi="Times New Roman" w:cs="Times New Roman"/>
          <w:sz w:val="24"/>
          <w:szCs w:val="24"/>
        </w:rPr>
        <w:t>care</w:t>
      </w:r>
      <w:r w:rsidRPr="000C2D8D">
        <w:rPr>
          <w:rFonts w:ascii="Times New Roman" w:hAnsi="Times New Roman" w:cs="Times New Roman"/>
          <w:sz w:val="24"/>
          <w:szCs w:val="24"/>
        </w:rPr>
        <w:t xml:space="preserve"> services and </w:t>
      </w:r>
      <w:r>
        <w:rPr>
          <w:rFonts w:ascii="Times New Roman" w:hAnsi="Times New Roman" w:cs="Times New Roman"/>
          <w:sz w:val="24"/>
          <w:szCs w:val="24"/>
        </w:rPr>
        <w:t xml:space="preserve">the </w:t>
      </w:r>
      <w:r w:rsidRPr="000C2D8D">
        <w:rPr>
          <w:rFonts w:ascii="Times New Roman" w:hAnsi="Times New Roman" w:cs="Times New Roman"/>
          <w:sz w:val="24"/>
          <w:szCs w:val="24"/>
        </w:rPr>
        <w:t>community</w:t>
      </w:r>
      <w:r>
        <w:rPr>
          <w:rFonts w:ascii="Times New Roman" w:hAnsi="Times New Roman" w:cs="Times New Roman"/>
          <w:sz w:val="24"/>
          <w:szCs w:val="24"/>
        </w:rPr>
        <w:t>.</w:t>
      </w:r>
      <w:r w:rsidRPr="000C2D8D">
        <w:t xml:space="preserve"> </w:t>
      </w:r>
      <w:r w:rsidRPr="000C2D8D">
        <w:rPr>
          <w:rFonts w:ascii="Times New Roman" w:hAnsi="Times New Roman" w:cs="Times New Roman"/>
          <w:sz w:val="24"/>
          <w:szCs w:val="24"/>
        </w:rPr>
        <w:t xml:space="preserve">The </w:t>
      </w:r>
      <w:r>
        <w:rPr>
          <w:rFonts w:ascii="Times New Roman" w:hAnsi="Times New Roman" w:cs="Times New Roman"/>
          <w:sz w:val="24"/>
          <w:szCs w:val="24"/>
        </w:rPr>
        <w:t>ANM</w:t>
      </w:r>
      <w:r w:rsidRPr="000C2D8D">
        <w:rPr>
          <w:rFonts w:ascii="Times New Roman" w:hAnsi="Times New Roman" w:cs="Times New Roman"/>
          <w:sz w:val="24"/>
          <w:szCs w:val="24"/>
        </w:rPr>
        <w:t xml:space="preserve"> cadre was created in the 1950s to focus on basic maternal health including midwifery and child health within the first two years of life</w:t>
      </w:r>
      <w:r>
        <w:rPr>
          <w:rFonts w:ascii="Times New Roman" w:hAnsi="Times New Roman" w:cs="Times New Roman"/>
          <w:sz w:val="24"/>
          <w:szCs w:val="24"/>
        </w:rPr>
        <w:t xml:space="preserve"> </w:t>
      </w:r>
      <w:r w:rsidRPr="000C2D8D">
        <w:rPr>
          <w:rFonts w:ascii="Times New Roman" w:hAnsi="Times New Roman" w:cs="Times New Roman"/>
          <w:sz w:val="24"/>
          <w:szCs w:val="24"/>
        </w:rPr>
        <w:t>(Malik, 2009)</w:t>
      </w:r>
      <w:r>
        <w:rPr>
          <w:rFonts w:ascii="Times New Roman" w:hAnsi="Times New Roman" w:cs="Times New Roman"/>
          <w:sz w:val="24"/>
          <w:szCs w:val="24"/>
        </w:rPr>
        <w:t xml:space="preserve">. </w:t>
      </w:r>
      <w:r w:rsidRPr="000C2D8D">
        <w:rPr>
          <w:rFonts w:ascii="Times New Roman" w:hAnsi="Times New Roman" w:cs="Times New Roman"/>
          <w:sz w:val="24"/>
          <w:szCs w:val="24"/>
        </w:rPr>
        <w:t xml:space="preserve">At the time </w:t>
      </w:r>
      <w:r>
        <w:rPr>
          <w:rFonts w:ascii="Times New Roman" w:hAnsi="Times New Roman" w:cs="Times New Roman"/>
          <w:sz w:val="24"/>
          <w:szCs w:val="24"/>
        </w:rPr>
        <w:t>the ANM program was launched</w:t>
      </w:r>
      <w:r w:rsidRPr="000C2D8D">
        <w:rPr>
          <w:rFonts w:ascii="Times New Roman" w:hAnsi="Times New Roman" w:cs="Times New Roman"/>
          <w:sz w:val="24"/>
          <w:szCs w:val="24"/>
        </w:rPr>
        <w:t>, ANM received two years of training on maternal and child health, with midwifery being the focus of nine out of the 24 months of training.</w:t>
      </w:r>
      <w:r w:rsidR="00A135EA">
        <w:rPr>
          <w:rFonts w:ascii="Times New Roman" w:hAnsi="Times New Roman" w:cs="Times New Roman"/>
          <w:sz w:val="24"/>
          <w:szCs w:val="24"/>
        </w:rPr>
        <w:t xml:space="preserve"> However</w:t>
      </w:r>
      <w:r w:rsidR="00D849CA">
        <w:rPr>
          <w:rFonts w:ascii="Times New Roman" w:hAnsi="Times New Roman" w:cs="Times New Roman"/>
          <w:sz w:val="24"/>
          <w:szCs w:val="24"/>
        </w:rPr>
        <w:t>,</w:t>
      </w:r>
      <w:r w:rsidR="00A135EA">
        <w:rPr>
          <w:rFonts w:ascii="Times New Roman" w:hAnsi="Times New Roman" w:cs="Times New Roman"/>
          <w:sz w:val="24"/>
          <w:szCs w:val="24"/>
        </w:rPr>
        <w:t xml:space="preserve"> by </w:t>
      </w:r>
      <w:r w:rsidR="00A135EA" w:rsidRPr="00A135EA">
        <w:rPr>
          <w:rFonts w:ascii="Times New Roman" w:hAnsi="Times New Roman" w:cs="Times New Roman"/>
          <w:sz w:val="24"/>
          <w:szCs w:val="24"/>
        </w:rPr>
        <w:t>1975,</w:t>
      </w:r>
      <w:r w:rsidR="00A135EA">
        <w:rPr>
          <w:rFonts w:ascii="Times New Roman" w:hAnsi="Times New Roman" w:cs="Times New Roman"/>
          <w:sz w:val="24"/>
          <w:szCs w:val="24"/>
        </w:rPr>
        <w:t xml:space="preserve"> following the recommendations by</w:t>
      </w:r>
      <w:r w:rsidR="00A135EA" w:rsidRPr="00A135EA">
        <w:rPr>
          <w:rFonts w:ascii="Times New Roman" w:hAnsi="Times New Roman" w:cs="Times New Roman"/>
          <w:sz w:val="24"/>
          <w:szCs w:val="24"/>
        </w:rPr>
        <w:t xml:space="preserve"> </w:t>
      </w:r>
      <w:r w:rsidR="00A135EA">
        <w:rPr>
          <w:rFonts w:ascii="Times New Roman" w:hAnsi="Times New Roman" w:cs="Times New Roman"/>
          <w:sz w:val="24"/>
          <w:szCs w:val="24"/>
        </w:rPr>
        <w:t xml:space="preserve">the </w:t>
      </w:r>
      <w:proofErr w:type="spellStart"/>
      <w:r w:rsidR="00A135EA">
        <w:rPr>
          <w:rFonts w:ascii="Times New Roman" w:hAnsi="Times New Roman" w:cs="Times New Roman"/>
          <w:sz w:val="24"/>
          <w:szCs w:val="24"/>
        </w:rPr>
        <w:t>Kartar</w:t>
      </w:r>
      <w:proofErr w:type="spellEnd"/>
      <w:r w:rsidR="00A135EA">
        <w:rPr>
          <w:rFonts w:ascii="Times New Roman" w:hAnsi="Times New Roman" w:cs="Times New Roman"/>
          <w:sz w:val="24"/>
          <w:szCs w:val="24"/>
        </w:rPr>
        <w:t xml:space="preserve"> Singh Committee (1974) </w:t>
      </w:r>
      <w:r w:rsidR="00A135EA" w:rsidRPr="00A135EA">
        <w:rPr>
          <w:rFonts w:ascii="Times New Roman" w:hAnsi="Times New Roman" w:cs="Times New Roman"/>
          <w:sz w:val="24"/>
          <w:szCs w:val="24"/>
        </w:rPr>
        <w:t xml:space="preserve">ANM became designated as </w:t>
      </w:r>
      <w:r w:rsidR="00A135EA">
        <w:rPr>
          <w:rFonts w:ascii="Times New Roman" w:hAnsi="Times New Roman" w:cs="Times New Roman"/>
          <w:sz w:val="24"/>
          <w:szCs w:val="24"/>
        </w:rPr>
        <w:t>“</w:t>
      </w:r>
      <w:r w:rsidR="00A135EA" w:rsidRPr="00A135EA">
        <w:rPr>
          <w:rFonts w:ascii="Times New Roman" w:hAnsi="Times New Roman" w:cs="Times New Roman"/>
          <w:sz w:val="24"/>
          <w:szCs w:val="24"/>
        </w:rPr>
        <w:t>multipurpose workers</w:t>
      </w:r>
      <w:r w:rsidR="00A135EA">
        <w:rPr>
          <w:rFonts w:ascii="Times New Roman" w:hAnsi="Times New Roman" w:cs="Times New Roman"/>
          <w:sz w:val="24"/>
          <w:szCs w:val="24"/>
        </w:rPr>
        <w:t>”</w:t>
      </w:r>
      <w:r w:rsidR="00A135EA" w:rsidRPr="00A135EA">
        <w:rPr>
          <w:rFonts w:ascii="Times New Roman" w:hAnsi="Times New Roman" w:cs="Times New Roman"/>
          <w:sz w:val="24"/>
          <w:szCs w:val="24"/>
        </w:rPr>
        <w:t xml:space="preserve"> that were required to provide child health services and primary curative care to the communities</w:t>
      </w:r>
      <w:r w:rsidR="00A135EA">
        <w:rPr>
          <w:rFonts w:ascii="Times New Roman" w:hAnsi="Times New Roman" w:cs="Times New Roman"/>
          <w:sz w:val="24"/>
          <w:szCs w:val="24"/>
        </w:rPr>
        <w:t xml:space="preserve"> which included family planning, immunization, sanitation, and infectious disease control, among others. These c</w:t>
      </w:r>
      <w:r w:rsidR="00A135EA" w:rsidRPr="00A135EA">
        <w:rPr>
          <w:rFonts w:ascii="Times New Roman" w:hAnsi="Times New Roman" w:cs="Times New Roman"/>
          <w:sz w:val="24"/>
          <w:szCs w:val="24"/>
        </w:rPr>
        <w:t xml:space="preserve">hanges in roles and responsibilities of </w:t>
      </w:r>
      <w:r w:rsidR="00A135EA">
        <w:rPr>
          <w:rFonts w:ascii="Times New Roman" w:hAnsi="Times New Roman" w:cs="Times New Roman"/>
          <w:sz w:val="24"/>
          <w:szCs w:val="24"/>
        </w:rPr>
        <w:t>ANM</w:t>
      </w:r>
      <w:r w:rsidR="00A135EA" w:rsidRPr="00A135EA">
        <w:rPr>
          <w:rFonts w:ascii="Times New Roman" w:hAnsi="Times New Roman" w:cs="Times New Roman"/>
          <w:sz w:val="24"/>
          <w:szCs w:val="24"/>
        </w:rPr>
        <w:t xml:space="preserve"> were further compounded by changes in the duration of ANM training from two years to 18 months</w:t>
      </w:r>
      <w:r w:rsidR="00A135EA">
        <w:rPr>
          <w:rFonts w:ascii="Times New Roman" w:hAnsi="Times New Roman" w:cs="Times New Roman"/>
          <w:sz w:val="24"/>
          <w:szCs w:val="24"/>
        </w:rPr>
        <w:t>,</w:t>
      </w:r>
      <w:r w:rsidR="00A135EA" w:rsidRPr="00A135EA">
        <w:rPr>
          <w:rFonts w:ascii="Times New Roman" w:hAnsi="Times New Roman" w:cs="Times New Roman"/>
          <w:sz w:val="24"/>
          <w:szCs w:val="24"/>
        </w:rPr>
        <w:t xml:space="preserve"> with a reduction in the midwifery component since 1977</w:t>
      </w:r>
      <w:r w:rsidR="00A135EA">
        <w:rPr>
          <w:rFonts w:ascii="Times New Roman" w:hAnsi="Times New Roman" w:cs="Times New Roman"/>
          <w:sz w:val="24"/>
          <w:szCs w:val="24"/>
        </w:rPr>
        <w:t xml:space="preserve"> </w:t>
      </w:r>
      <w:r w:rsidR="00924E6F" w:rsidRPr="00924E6F">
        <w:rPr>
          <w:rFonts w:ascii="Times New Roman" w:hAnsi="Times New Roman" w:cs="Times New Roman"/>
          <w:sz w:val="24"/>
          <w:szCs w:val="24"/>
        </w:rPr>
        <w:t>(</w:t>
      </w:r>
      <w:proofErr w:type="spellStart"/>
      <w:r w:rsidR="00924E6F" w:rsidRPr="00924E6F">
        <w:rPr>
          <w:rFonts w:ascii="Times New Roman" w:hAnsi="Times New Roman" w:cs="Times New Roman"/>
          <w:sz w:val="24"/>
          <w:szCs w:val="24"/>
        </w:rPr>
        <w:t>Pyone</w:t>
      </w:r>
      <w:proofErr w:type="spellEnd"/>
      <w:r w:rsidR="00924E6F" w:rsidRPr="00924E6F">
        <w:rPr>
          <w:rFonts w:ascii="Times New Roman" w:hAnsi="Times New Roman" w:cs="Times New Roman"/>
          <w:sz w:val="24"/>
          <w:szCs w:val="24"/>
        </w:rPr>
        <w:t xml:space="preserve"> et al., 2019)</w:t>
      </w:r>
      <w:r w:rsidR="00A135EA">
        <w:rPr>
          <w:rFonts w:ascii="Times New Roman" w:hAnsi="Times New Roman" w:cs="Times New Roman"/>
          <w:sz w:val="24"/>
          <w:szCs w:val="24"/>
        </w:rPr>
        <w:t>.</w:t>
      </w:r>
      <w:r w:rsidR="004472B6">
        <w:rPr>
          <w:rFonts w:ascii="Times New Roman" w:hAnsi="Times New Roman" w:cs="Times New Roman"/>
          <w:sz w:val="24"/>
          <w:szCs w:val="24"/>
        </w:rPr>
        <w:t xml:space="preserve"> During 1980s and 1990s, the stress on family planning and immunization alienated ANM from maternal and child health, deskilling her and converting her into a multipurpose worker</w:t>
      </w:r>
      <w:r w:rsidR="00C411CE">
        <w:rPr>
          <w:rFonts w:ascii="Times New Roman" w:hAnsi="Times New Roman" w:cs="Times New Roman"/>
          <w:sz w:val="24"/>
          <w:szCs w:val="24"/>
        </w:rPr>
        <w:t xml:space="preserve"> </w:t>
      </w:r>
      <w:r w:rsidR="00C411CE" w:rsidRPr="00C411CE">
        <w:rPr>
          <w:rFonts w:ascii="Times New Roman" w:hAnsi="Times New Roman" w:cs="Times New Roman"/>
          <w:sz w:val="24"/>
          <w:szCs w:val="24"/>
        </w:rPr>
        <w:t>(Sheikh &amp; George, 2010)</w:t>
      </w:r>
      <w:r w:rsidR="004472B6">
        <w:rPr>
          <w:rFonts w:ascii="Times New Roman" w:hAnsi="Times New Roman" w:cs="Times New Roman"/>
          <w:sz w:val="24"/>
          <w:szCs w:val="24"/>
        </w:rPr>
        <w:t xml:space="preserve">. </w:t>
      </w:r>
      <w:r w:rsidR="005F6AB5">
        <w:rPr>
          <w:rFonts w:ascii="Times New Roman" w:hAnsi="Times New Roman" w:cs="Times New Roman"/>
          <w:sz w:val="24"/>
          <w:szCs w:val="24"/>
        </w:rPr>
        <w:t xml:space="preserve">In the present day, there is little clarity among ANM about their role within the health system; their time is not utilized effectively, with </w:t>
      </w:r>
      <w:r w:rsidR="007F4E8C">
        <w:rPr>
          <w:rFonts w:ascii="Times New Roman" w:hAnsi="Times New Roman" w:cs="Times New Roman"/>
          <w:sz w:val="24"/>
          <w:szCs w:val="24"/>
        </w:rPr>
        <w:t xml:space="preserve">most of their time being spent on record-keeping activities </w:t>
      </w:r>
      <w:r w:rsidR="007F4E8C" w:rsidRPr="007F4E8C">
        <w:rPr>
          <w:rFonts w:ascii="Times New Roman" w:hAnsi="Times New Roman" w:cs="Times New Roman"/>
          <w:sz w:val="24"/>
          <w:szCs w:val="24"/>
        </w:rPr>
        <w:t>(</w:t>
      </w:r>
      <w:proofErr w:type="spellStart"/>
      <w:r w:rsidR="007F4E8C" w:rsidRPr="007F4E8C">
        <w:rPr>
          <w:rFonts w:ascii="Times New Roman" w:hAnsi="Times New Roman" w:cs="Times New Roman"/>
          <w:sz w:val="24"/>
          <w:szCs w:val="24"/>
        </w:rPr>
        <w:t>Bhombe</w:t>
      </w:r>
      <w:proofErr w:type="spellEnd"/>
      <w:r w:rsidR="007F4E8C" w:rsidRPr="007F4E8C">
        <w:rPr>
          <w:rFonts w:ascii="Times New Roman" w:hAnsi="Times New Roman" w:cs="Times New Roman"/>
          <w:sz w:val="24"/>
          <w:szCs w:val="24"/>
        </w:rPr>
        <w:t>, 2019)</w:t>
      </w:r>
      <w:r w:rsidR="007F4E8C">
        <w:rPr>
          <w:rFonts w:ascii="Times New Roman" w:hAnsi="Times New Roman" w:cs="Times New Roman"/>
          <w:sz w:val="24"/>
          <w:szCs w:val="24"/>
        </w:rPr>
        <w:t>.</w:t>
      </w:r>
    </w:p>
    <w:p w14:paraId="5A44DDAC" w14:textId="77777777" w:rsidR="000C13F3" w:rsidRPr="006D556A" w:rsidRDefault="000C13F3" w:rsidP="009F1860">
      <w:pPr>
        <w:spacing w:line="276" w:lineRule="auto"/>
        <w:jc w:val="both"/>
        <w:rPr>
          <w:rFonts w:ascii="Times New Roman" w:hAnsi="Times New Roman" w:cs="Times New Roman"/>
          <w:sz w:val="24"/>
          <w:szCs w:val="24"/>
        </w:rPr>
      </w:pPr>
    </w:p>
    <w:p w14:paraId="48A62720" w14:textId="7D0AC333" w:rsidR="007E55B0" w:rsidRPr="006D556A" w:rsidRDefault="000555BB" w:rsidP="00C81FDF">
      <w:pPr>
        <w:pStyle w:val="Heading2"/>
      </w:pPr>
      <w:r w:rsidRPr="006D556A">
        <w:t>3</w:t>
      </w:r>
      <w:r w:rsidR="00726C37" w:rsidRPr="006D556A">
        <w:t xml:space="preserve">. </w:t>
      </w:r>
      <w:r w:rsidR="00C81FDF" w:rsidRPr="006D556A">
        <w:t>Maternal health policies in India today</w:t>
      </w:r>
    </w:p>
    <w:p w14:paraId="6F377BCB" w14:textId="77777777" w:rsidR="002E5A15" w:rsidRPr="006D556A" w:rsidRDefault="004164F3" w:rsidP="00F44635">
      <w:pPr>
        <w:spacing w:line="276" w:lineRule="auto"/>
        <w:jc w:val="both"/>
        <w:rPr>
          <w:rFonts w:ascii="Times New Roman" w:hAnsi="Times New Roman" w:cs="Times New Roman"/>
          <w:sz w:val="24"/>
          <w:szCs w:val="24"/>
        </w:rPr>
      </w:pPr>
      <w:r w:rsidRPr="006D556A">
        <w:rPr>
          <w:rFonts w:ascii="Times New Roman" w:hAnsi="Times New Roman" w:cs="Times New Roman"/>
          <w:sz w:val="24"/>
          <w:szCs w:val="24"/>
        </w:rPr>
        <w:t>The Government of India adopted the Reproductive, Maternal, New-born, Child and Adolescent Health (RMNCH+A) framework in 2013, which essentially aims to address the major causes of mortality and morbidity among women and children.</w:t>
      </w:r>
      <w:r w:rsidR="002E5A15" w:rsidRPr="006D556A">
        <w:rPr>
          <w:rFonts w:ascii="Times New Roman" w:hAnsi="Times New Roman" w:cs="Times New Roman"/>
          <w:sz w:val="24"/>
          <w:szCs w:val="24"/>
        </w:rPr>
        <w:t xml:space="preserve"> The National Health Policy of 2017 also endorses the same framework for addressing maternal health.</w:t>
      </w:r>
    </w:p>
    <w:p w14:paraId="1738238A" w14:textId="075F5473" w:rsidR="00CE0F29" w:rsidRPr="006D556A" w:rsidRDefault="004164F3" w:rsidP="00F44635">
      <w:pPr>
        <w:spacing w:line="276" w:lineRule="auto"/>
        <w:jc w:val="both"/>
        <w:rPr>
          <w:rFonts w:ascii="Times New Roman" w:hAnsi="Times New Roman" w:cs="Times New Roman"/>
          <w:sz w:val="24"/>
          <w:szCs w:val="24"/>
        </w:rPr>
      </w:pPr>
      <w:r w:rsidRPr="006D556A">
        <w:rPr>
          <w:rFonts w:ascii="Times New Roman" w:hAnsi="Times New Roman" w:cs="Times New Roman"/>
          <w:sz w:val="24"/>
          <w:szCs w:val="24"/>
        </w:rPr>
        <w:t xml:space="preserve">The major government flagship programmes under this framework are Janani Suraksha Yojana (2005) and the Janani </w:t>
      </w:r>
      <w:proofErr w:type="spellStart"/>
      <w:r w:rsidRPr="006D556A">
        <w:rPr>
          <w:rFonts w:ascii="Times New Roman" w:hAnsi="Times New Roman" w:cs="Times New Roman"/>
          <w:sz w:val="24"/>
          <w:szCs w:val="24"/>
        </w:rPr>
        <w:t>Shishu</w:t>
      </w:r>
      <w:proofErr w:type="spellEnd"/>
      <w:r w:rsidRPr="006D556A">
        <w:rPr>
          <w:rFonts w:ascii="Times New Roman" w:hAnsi="Times New Roman" w:cs="Times New Roman"/>
          <w:sz w:val="24"/>
          <w:szCs w:val="24"/>
        </w:rPr>
        <w:t xml:space="preserve"> Suraksha </w:t>
      </w:r>
      <w:proofErr w:type="spellStart"/>
      <w:r w:rsidRPr="006D556A">
        <w:rPr>
          <w:rFonts w:ascii="Times New Roman" w:hAnsi="Times New Roman" w:cs="Times New Roman"/>
          <w:sz w:val="24"/>
          <w:szCs w:val="24"/>
        </w:rPr>
        <w:t>Karyakram</w:t>
      </w:r>
      <w:proofErr w:type="spellEnd"/>
      <w:r w:rsidRPr="006D556A">
        <w:rPr>
          <w:rFonts w:ascii="Times New Roman" w:hAnsi="Times New Roman" w:cs="Times New Roman"/>
          <w:sz w:val="24"/>
          <w:szCs w:val="24"/>
        </w:rPr>
        <w:t xml:space="preserve"> (2011). </w:t>
      </w:r>
      <w:r w:rsidR="00480C2F" w:rsidRPr="006D556A">
        <w:rPr>
          <w:rFonts w:ascii="Times New Roman" w:hAnsi="Times New Roman" w:cs="Times New Roman"/>
          <w:sz w:val="24"/>
          <w:szCs w:val="24"/>
        </w:rPr>
        <w:t>Under Janani Suraksha Yojana (JSY), eligible pregnant women are entitled to get JSY benefit directly into their bank accounts. ASHA workers, too, get a cash incentive for facilitating the pregnant women to avail a facility-based childbirth.</w:t>
      </w:r>
    </w:p>
    <w:p w14:paraId="7C2FD84A" w14:textId="0ACA8AB6" w:rsidR="00AA1195" w:rsidRPr="006D556A" w:rsidRDefault="00F44635" w:rsidP="00F44635">
      <w:pPr>
        <w:spacing w:line="276" w:lineRule="auto"/>
        <w:jc w:val="both"/>
        <w:rPr>
          <w:rFonts w:ascii="Times New Roman" w:hAnsi="Times New Roman" w:cs="Times New Roman"/>
          <w:sz w:val="24"/>
          <w:szCs w:val="24"/>
        </w:rPr>
      </w:pPr>
      <w:r w:rsidRPr="006D556A">
        <w:rPr>
          <w:rFonts w:ascii="Times New Roman" w:hAnsi="Times New Roman" w:cs="Times New Roman"/>
          <w:sz w:val="24"/>
          <w:szCs w:val="24"/>
        </w:rPr>
        <w:t>In 2011, an evaluation of the JSY was conducted by the National Health Systems Resource Centre (NHSRC). The evaluation revealed that whereas the JSY had clearly increased the number of institutional deliveries, around 40% of the women delivered at home; the chief reason for this was cited as inability to afford transport costs to the health facility. Further, poor quality service and high out-of-pocket expenditures in institutions were also reported as deterrents to institutional delivery.</w:t>
      </w:r>
    </w:p>
    <w:p w14:paraId="117245E3" w14:textId="7BDDC8A0" w:rsidR="00C81FDF" w:rsidRPr="006D556A" w:rsidRDefault="00F44635" w:rsidP="00F44635">
      <w:pPr>
        <w:spacing w:line="276" w:lineRule="auto"/>
        <w:jc w:val="both"/>
        <w:rPr>
          <w:rFonts w:ascii="Times New Roman" w:hAnsi="Times New Roman" w:cs="Times New Roman"/>
          <w:sz w:val="24"/>
          <w:szCs w:val="24"/>
        </w:rPr>
      </w:pPr>
      <w:r w:rsidRPr="006D556A">
        <w:rPr>
          <w:rFonts w:ascii="Times New Roman" w:hAnsi="Times New Roman" w:cs="Times New Roman"/>
          <w:sz w:val="24"/>
          <w:szCs w:val="24"/>
        </w:rPr>
        <w:t xml:space="preserve">In order to address these issues emerging from the JSY evaluation, the </w:t>
      </w:r>
      <w:r w:rsidR="00AA1195" w:rsidRPr="006D556A">
        <w:rPr>
          <w:rFonts w:ascii="Times New Roman" w:hAnsi="Times New Roman" w:cs="Times New Roman"/>
          <w:sz w:val="24"/>
          <w:szCs w:val="24"/>
        </w:rPr>
        <w:t xml:space="preserve">Janani </w:t>
      </w:r>
      <w:proofErr w:type="spellStart"/>
      <w:r w:rsidR="00AA1195" w:rsidRPr="006D556A">
        <w:rPr>
          <w:rFonts w:ascii="Times New Roman" w:hAnsi="Times New Roman" w:cs="Times New Roman"/>
          <w:sz w:val="24"/>
          <w:szCs w:val="24"/>
        </w:rPr>
        <w:t>Shishu</w:t>
      </w:r>
      <w:proofErr w:type="spellEnd"/>
      <w:r w:rsidR="00AA1195" w:rsidRPr="006D556A">
        <w:rPr>
          <w:rFonts w:ascii="Times New Roman" w:hAnsi="Times New Roman" w:cs="Times New Roman"/>
          <w:sz w:val="24"/>
          <w:szCs w:val="24"/>
        </w:rPr>
        <w:t xml:space="preserve"> Suraksha </w:t>
      </w:r>
      <w:proofErr w:type="spellStart"/>
      <w:r w:rsidR="00AA1195" w:rsidRPr="006D556A">
        <w:rPr>
          <w:rFonts w:ascii="Times New Roman" w:hAnsi="Times New Roman" w:cs="Times New Roman"/>
          <w:sz w:val="24"/>
          <w:szCs w:val="24"/>
        </w:rPr>
        <w:t>Karyakram</w:t>
      </w:r>
      <w:proofErr w:type="spellEnd"/>
      <w:r w:rsidR="00AA1195" w:rsidRPr="006D556A">
        <w:rPr>
          <w:rFonts w:ascii="Times New Roman" w:hAnsi="Times New Roman" w:cs="Times New Roman"/>
          <w:sz w:val="24"/>
          <w:szCs w:val="24"/>
        </w:rPr>
        <w:t xml:space="preserve"> (JSSK) was launched in 2011. JSSK entitles all pregnant women delivering in public </w:t>
      </w:r>
      <w:r w:rsidR="00AA1195" w:rsidRPr="006D556A">
        <w:rPr>
          <w:rFonts w:ascii="Times New Roman" w:hAnsi="Times New Roman" w:cs="Times New Roman"/>
          <w:sz w:val="24"/>
          <w:szCs w:val="24"/>
        </w:rPr>
        <w:lastRenderedPageBreak/>
        <w:t>health institutions to free deliveries including Caesarean sections. The initiative stipulates free drugs, diagnostics, blood and diet, besides free transport from home to institution, between facilities in case of a referral and drop back home.</w:t>
      </w:r>
    </w:p>
    <w:p w14:paraId="06668F39" w14:textId="4EDB5948" w:rsidR="00CE0F29" w:rsidRDefault="005037BE" w:rsidP="00F44635">
      <w:pPr>
        <w:spacing w:line="276" w:lineRule="auto"/>
        <w:jc w:val="both"/>
        <w:rPr>
          <w:rFonts w:ascii="Times New Roman" w:hAnsi="Times New Roman" w:cs="Times New Roman"/>
          <w:sz w:val="24"/>
          <w:szCs w:val="24"/>
        </w:rPr>
      </w:pPr>
      <w:r w:rsidRPr="006D556A">
        <w:rPr>
          <w:rFonts w:ascii="Times New Roman" w:hAnsi="Times New Roman" w:cs="Times New Roman"/>
          <w:sz w:val="24"/>
          <w:szCs w:val="24"/>
        </w:rPr>
        <w:t xml:space="preserve">In 2016 and 2019, the government launched the Pradhan Mantri </w:t>
      </w:r>
      <w:proofErr w:type="spellStart"/>
      <w:r w:rsidRPr="006D556A">
        <w:rPr>
          <w:rFonts w:ascii="Times New Roman" w:hAnsi="Times New Roman" w:cs="Times New Roman"/>
          <w:sz w:val="24"/>
          <w:szCs w:val="24"/>
        </w:rPr>
        <w:t>Surakshit</w:t>
      </w:r>
      <w:proofErr w:type="spellEnd"/>
      <w:r w:rsidRPr="006D556A">
        <w:rPr>
          <w:rFonts w:ascii="Times New Roman" w:hAnsi="Times New Roman" w:cs="Times New Roman"/>
          <w:sz w:val="24"/>
          <w:szCs w:val="24"/>
        </w:rPr>
        <w:t xml:space="preserve"> </w:t>
      </w:r>
      <w:proofErr w:type="spellStart"/>
      <w:r w:rsidRPr="006D556A">
        <w:rPr>
          <w:rFonts w:ascii="Times New Roman" w:hAnsi="Times New Roman" w:cs="Times New Roman"/>
          <w:sz w:val="24"/>
          <w:szCs w:val="24"/>
        </w:rPr>
        <w:t>Matritva</w:t>
      </w:r>
      <w:proofErr w:type="spellEnd"/>
      <w:r w:rsidRPr="006D556A">
        <w:rPr>
          <w:rFonts w:ascii="Times New Roman" w:hAnsi="Times New Roman" w:cs="Times New Roman"/>
          <w:sz w:val="24"/>
          <w:szCs w:val="24"/>
        </w:rPr>
        <w:t xml:space="preserve"> Abhiyan and the </w:t>
      </w:r>
      <w:proofErr w:type="spellStart"/>
      <w:r w:rsidRPr="006D556A">
        <w:rPr>
          <w:rFonts w:ascii="Times New Roman" w:hAnsi="Times New Roman" w:cs="Times New Roman"/>
          <w:sz w:val="24"/>
          <w:szCs w:val="24"/>
        </w:rPr>
        <w:t>Surakshit</w:t>
      </w:r>
      <w:proofErr w:type="spellEnd"/>
      <w:r w:rsidRPr="006D556A">
        <w:rPr>
          <w:rFonts w:ascii="Times New Roman" w:hAnsi="Times New Roman" w:cs="Times New Roman"/>
          <w:sz w:val="24"/>
          <w:szCs w:val="24"/>
        </w:rPr>
        <w:t xml:space="preserve"> </w:t>
      </w:r>
      <w:proofErr w:type="spellStart"/>
      <w:r w:rsidRPr="006D556A">
        <w:rPr>
          <w:rFonts w:ascii="Times New Roman" w:hAnsi="Times New Roman" w:cs="Times New Roman"/>
          <w:sz w:val="24"/>
          <w:szCs w:val="24"/>
        </w:rPr>
        <w:t>Matritva</w:t>
      </w:r>
      <w:proofErr w:type="spellEnd"/>
      <w:r w:rsidRPr="006D556A">
        <w:rPr>
          <w:rFonts w:ascii="Times New Roman" w:hAnsi="Times New Roman" w:cs="Times New Roman"/>
          <w:sz w:val="24"/>
          <w:szCs w:val="24"/>
        </w:rPr>
        <w:t xml:space="preserve"> </w:t>
      </w:r>
      <w:proofErr w:type="spellStart"/>
      <w:r w:rsidRPr="006D556A">
        <w:rPr>
          <w:rFonts w:ascii="Times New Roman" w:hAnsi="Times New Roman" w:cs="Times New Roman"/>
          <w:sz w:val="24"/>
          <w:szCs w:val="24"/>
        </w:rPr>
        <w:t>Aashwasan</w:t>
      </w:r>
      <w:proofErr w:type="spellEnd"/>
      <w:r w:rsidRPr="006D556A">
        <w:rPr>
          <w:rFonts w:ascii="Times New Roman" w:hAnsi="Times New Roman" w:cs="Times New Roman"/>
          <w:sz w:val="24"/>
          <w:szCs w:val="24"/>
        </w:rPr>
        <w:t xml:space="preserve"> schemes respectively. The former aims to provide </w:t>
      </w:r>
      <w:r w:rsidR="00CF51BF" w:rsidRPr="006D556A">
        <w:rPr>
          <w:rFonts w:ascii="Times New Roman" w:hAnsi="Times New Roman" w:cs="Times New Roman"/>
          <w:sz w:val="24"/>
          <w:szCs w:val="24"/>
        </w:rPr>
        <w:t xml:space="preserve">comprehensive </w:t>
      </w:r>
      <w:r w:rsidRPr="006D556A">
        <w:rPr>
          <w:rFonts w:ascii="Times New Roman" w:hAnsi="Times New Roman" w:cs="Times New Roman"/>
          <w:sz w:val="24"/>
          <w:szCs w:val="24"/>
        </w:rPr>
        <w:t xml:space="preserve">antenatal care to all pregnant women (in 2nd and 3rd trimester) on the 9th of every month detect and high-risk pregnancies in a timely manner. </w:t>
      </w:r>
      <w:r w:rsidR="00CF51BF" w:rsidRPr="006D556A">
        <w:rPr>
          <w:rFonts w:ascii="Times New Roman" w:hAnsi="Times New Roman" w:cs="Times New Roman"/>
          <w:sz w:val="24"/>
          <w:szCs w:val="24"/>
        </w:rPr>
        <w:t>The latter aims to provide dignified, respectful and quality healthcare, at no cost and zero tolerance for denial of services.</w:t>
      </w:r>
    </w:p>
    <w:p w14:paraId="6FCEC719" w14:textId="0A364D70" w:rsidR="00F82A57" w:rsidRPr="006D556A" w:rsidRDefault="00400B0C" w:rsidP="00F44635">
      <w:pPr>
        <w:spacing w:line="276" w:lineRule="auto"/>
        <w:jc w:val="both"/>
        <w:rPr>
          <w:rFonts w:ascii="Times New Roman" w:hAnsi="Times New Roman" w:cs="Times New Roman"/>
          <w:sz w:val="24"/>
          <w:szCs w:val="24"/>
        </w:rPr>
      </w:pPr>
      <w:r>
        <w:rPr>
          <w:rFonts w:ascii="Times New Roman" w:hAnsi="Times New Roman" w:cs="Times New Roman"/>
          <w:sz w:val="24"/>
          <w:szCs w:val="24"/>
        </w:rPr>
        <w:t>Whereas t</w:t>
      </w:r>
      <w:r w:rsidR="008B714C">
        <w:rPr>
          <w:rFonts w:ascii="Times New Roman" w:hAnsi="Times New Roman" w:cs="Times New Roman"/>
          <w:sz w:val="24"/>
          <w:szCs w:val="24"/>
        </w:rPr>
        <w:t xml:space="preserve">he initial </w:t>
      </w:r>
      <w:r>
        <w:rPr>
          <w:rFonts w:ascii="Times New Roman" w:hAnsi="Times New Roman" w:cs="Times New Roman"/>
          <w:sz w:val="24"/>
          <w:szCs w:val="24"/>
        </w:rPr>
        <w:t>thrust on institutional childbirths</w:t>
      </w:r>
      <w:r w:rsidR="007C7D5B">
        <w:rPr>
          <w:rFonts w:ascii="Times New Roman" w:hAnsi="Times New Roman" w:cs="Times New Roman"/>
          <w:sz w:val="24"/>
          <w:szCs w:val="24"/>
        </w:rPr>
        <w:t xml:space="preserve"> </w:t>
      </w:r>
      <w:r>
        <w:rPr>
          <w:rFonts w:ascii="Times New Roman" w:hAnsi="Times New Roman" w:cs="Times New Roman"/>
          <w:sz w:val="24"/>
          <w:szCs w:val="24"/>
        </w:rPr>
        <w:t xml:space="preserve">did lead to an increase in the rate of facility-based childbirths, it did not lead to any significant reduction in the MMR owing to </w:t>
      </w:r>
      <w:r w:rsidR="000B6746">
        <w:rPr>
          <w:rFonts w:ascii="Times New Roman" w:hAnsi="Times New Roman" w:cs="Times New Roman"/>
          <w:sz w:val="24"/>
          <w:szCs w:val="24"/>
        </w:rPr>
        <w:t xml:space="preserve">the poor quality of intra-partum care </w:t>
      </w:r>
      <w:r w:rsidR="000B6746" w:rsidRPr="000B6746">
        <w:rPr>
          <w:rFonts w:ascii="Times New Roman" w:hAnsi="Times New Roman" w:cs="Times New Roman"/>
          <w:sz w:val="24"/>
          <w:szCs w:val="24"/>
        </w:rPr>
        <w:t>(</w:t>
      </w:r>
      <w:proofErr w:type="spellStart"/>
      <w:r w:rsidR="000B6746" w:rsidRPr="000B6746">
        <w:rPr>
          <w:rFonts w:ascii="Times New Roman" w:hAnsi="Times New Roman" w:cs="Times New Roman"/>
          <w:sz w:val="24"/>
          <w:szCs w:val="24"/>
        </w:rPr>
        <w:t>Randive</w:t>
      </w:r>
      <w:proofErr w:type="spellEnd"/>
      <w:r w:rsidR="000B6746" w:rsidRPr="000B6746">
        <w:rPr>
          <w:rFonts w:ascii="Times New Roman" w:hAnsi="Times New Roman" w:cs="Times New Roman"/>
          <w:sz w:val="24"/>
          <w:szCs w:val="24"/>
        </w:rPr>
        <w:t xml:space="preserve"> et al., 2013)</w:t>
      </w:r>
      <w:r w:rsidR="000B6746">
        <w:rPr>
          <w:rFonts w:ascii="Times New Roman" w:hAnsi="Times New Roman" w:cs="Times New Roman"/>
          <w:sz w:val="24"/>
          <w:szCs w:val="24"/>
        </w:rPr>
        <w:t xml:space="preserve">. </w:t>
      </w:r>
      <w:r w:rsidR="00F82A57" w:rsidRPr="006D556A">
        <w:rPr>
          <w:rFonts w:ascii="Times New Roman" w:hAnsi="Times New Roman" w:cs="Times New Roman"/>
          <w:sz w:val="24"/>
          <w:szCs w:val="24"/>
        </w:rPr>
        <w:t xml:space="preserve">The Indian government </w:t>
      </w:r>
      <w:r w:rsidR="000B6746">
        <w:rPr>
          <w:rFonts w:ascii="Times New Roman" w:hAnsi="Times New Roman" w:cs="Times New Roman"/>
          <w:sz w:val="24"/>
          <w:szCs w:val="24"/>
        </w:rPr>
        <w:t>hence</w:t>
      </w:r>
      <w:r w:rsidR="00F82A57" w:rsidRPr="006D556A">
        <w:rPr>
          <w:rFonts w:ascii="Times New Roman" w:hAnsi="Times New Roman" w:cs="Times New Roman"/>
          <w:sz w:val="24"/>
          <w:szCs w:val="24"/>
        </w:rPr>
        <w:t xml:space="preserve"> also launched training programmes with regard to maternal health</w:t>
      </w:r>
      <w:r w:rsidR="00251CE9">
        <w:rPr>
          <w:rFonts w:ascii="Times New Roman" w:hAnsi="Times New Roman" w:cs="Times New Roman"/>
          <w:sz w:val="24"/>
          <w:szCs w:val="24"/>
        </w:rPr>
        <w:t xml:space="preserve"> so as to improve the quality of clinical care provided</w:t>
      </w:r>
      <w:r w:rsidR="00F82A57" w:rsidRPr="006D556A">
        <w:rPr>
          <w:rFonts w:ascii="Times New Roman" w:hAnsi="Times New Roman" w:cs="Times New Roman"/>
          <w:sz w:val="24"/>
          <w:szCs w:val="24"/>
        </w:rPr>
        <w:t xml:space="preserve">. The </w:t>
      </w:r>
      <w:proofErr w:type="spellStart"/>
      <w:r w:rsidR="00F82A57" w:rsidRPr="006D556A">
        <w:rPr>
          <w:rFonts w:ascii="Times New Roman" w:hAnsi="Times New Roman" w:cs="Times New Roman"/>
          <w:sz w:val="24"/>
          <w:szCs w:val="24"/>
        </w:rPr>
        <w:t>Dakshata</w:t>
      </w:r>
      <w:proofErr w:type="spellEnd"/>
      <w:r w:rsidR="00F82A57" w:rsidRPr="006D556A">
        <w:rPr>
          <w:rFonts w:ascii="Times New Roman" w:hAnsi="Times New Roman" w:cs="Times New Roman"/>
          <w:sz w:val="24"/>
          <w:szCs w:val="24"/>
        </w:rPr>
        <w:t xml:space="preserve"> Programme was introduced in 2015 to strengthen the competency of the providers of the labour room through skill-based trainings, and to improve the availability of essential supplies and commodities in the labour room and the postpartum wards.</w:t>
      </w:r>
      <w:r w:rsidR="0076220F" w:rsidRPr="006D556A">
        <w:rPr>
          <w:rFonts w:ascii="Times New Roman" w:hAnsi="Times New Roman" w:cs="Times New Roman"/>
          <w:sz w:val="24"/>
          <w:szCs w:val="24"/>
        </w:rPr>
        <w:t xml:space="preserve"> The </w:t>
      </w:r>
      <w:proofErr w:type="spellStart"/>
      <w:r w:rsidR="0076220F" w:rsidRPr="006D556A">
        <w:rPr>
          <w:rFonts w:ascii="Times New Roman" w:hAnsi="Times New Roman" w:cs="Times New Roman"/>
          <w:sz w:val="24"/>
          <w:szCs w:val="24"/>
        </w:rPr>
        <w:t>LaQshya</w:t>
      </w:r>
      <w:proofErr w:type="spellEnd"/>
      <w:r w:rsidR="0076220F" w:rsidRPr="006D556A">
        <w:rPr>
          <w:rFonts w:ascii="Times New Roman" w:hAnsi="Times New Roman" w:cs="Times New Roman"/>
          <w:sz w:val="24"/>
          <w:szCs w:val="24"/>
        </w:rPr>
        <w:t xml:space="preserve"> Labour </w:t>
      </w:r>
      <w:r w:rsidR="00BB7F02" w:rsidRPr="006D556A">
        <w:rPr>
          <w:rFonts w:ascii="Times New Roman" w:hAnsi="Times New Roman" w:cs="Times New Roman"/>
          <w:sz w:val="24"/>
          <w:szCs w:val="24"/>
        </w:rPr>
        <w:t>R</w:t>
      </w:r>
      <w:r w:rsidR="0076220F" w:rsidRPr="006D556A">
        <w:rPr>
          <w:rFonts w:ascii="Times New Roman" w:hAnsi="Times New Roman" w:cs="Times New Roman"/>
          <w:sz w:val="24"/>
          <w:szCs w:val="24"/>
        </w:rPr>
        <w:t xml:space="preserve">oom Quality </w:t>
      </w:r>
      <w:r w:rsidR="00BB7F02" w:rsidRPr="006D556A">
        <w:rPr>
          <w:rFonts w:ascii="Times New Roman" w:hAnsi="Times New Roman" w:cs="Times New Roman"/>
          <w:sz w:val="24"/>
          <w:szCs w:val="24"/>
        </w:rPr>
        <w:t>I</w:t>
      </w:r>
      <w:r w:rsidR="0076220F" w:rsidRPr="006D556A">
        <w:rPr>
          <w:rFonts w:ascii="Times New Roman" w:hAnsi="Times New Roman" w:cs="Times New Roman"/>
          <w:sz w:val="24"/>
          <w:szCs w:val="24"/>
        </w:rPr>
        <w:t xml:space="preserve">mprovement Initiative was launched in 2018 </w:t>
      </w:r>
      <w:r w:rsidR="00BB7F02" w:rsidRPr="006D556A">
        <w:rPr>
          <w:rFonts w:ascii="Times New Roman" w:hAnsi="Times New Roman" w:cs="Times New Roman"/>
          <w:sz w:val="24"/>
          <w:szCs w:val="24"/>
        </w:rPr>
        <w:t>with the aim of</w:t>
      </w:r>
      <w:r w:rsidR="0076220F" w:rsidRPr="006D556A">
        <w:rPr>
          <w:rFonts w:ascii="Times New Roman" w:hAnsi="Times New Roman" w:cs="Times New Roman"/>
          <w:sz w:val="24"/>
          <w:szCs w:val="24"/>
        </w:rPr>
        <w:t xml:space="preserve"> strengthen</w:t>
      </w:r>
      <w:r w:rsidR="00BB7F02" w:rsidRPr="006D556A">
        <w:rPr>
          <w:rFonts w:ascii="Times New Roman" w:hAnsi="Times New Roman" w:cs="Times New Roman"/>
          <w:sz w:val="24"/>
          <w:szCs w:val="24"/>
        </w:rPr>
        <w:t>ing</w:t>
      </w:r>
      <w:r w:rsidR="0076220F" w:rsidRPr="006D556A">
        <w:rPr>
          <w:rFonts w:ascii="Times New Roman" w:hAnsi="Times New Roman" w:cs="Times New Roman"/>
          <w:sz w:val="24"/>
          <w:szCs w:val="24"/>
        </w:rPr>
        <w:t xml:space="preserve"> key processes related to the labour rooms and maternity operation theatres and improv</w:t>
      </w:r>
      <w:r w:rsidR="00BB7F02" w:rsidRPr="006D556A">
        <w:rPr>
          <w:rFonts w:ascii="Times New Roman" w:hAnsi="Times New Roman" w:cs="Times New Roman"/>
          <w:sz w:val="24"/>
          <w:szCs w:val="24"/>
        </w:rPr>
        <w:t>ing the</w:t>
      </w:r>
      <w:r w:rsidR="0076220F" w:rsidRPr="006D556A">
        <w:rPr>
          <w:rFonts w:ascii="Times New Roman" w:hAnsi="Times New Roman" w:cs="Times New Roman"/>
          <w:sz w:val="24"/>
          <w:szCs w:val="24"/>
        </w:rPr>
        <w:t xml:space="preserve"> quality of care around birth</w:t>
      </w:r>
      <w:r w:rsidR="00E7368C" w:rsidRPr="006D556A">
        <w:rPr>
          <w:rFonts w:ascii="Times New Roman" w:hAnsi="Times New Roman" w:cs="Times New Roman"/>
          <w:sz w:val="24"/>
          <w:szCs w:val="24"/>
        </w:rPr>
        <w:t xml:space="preserve"> by organizing the infrastructure and protocol of labour rooms and maternity operation theatres.</w:t>
      </w:r>
    </w:p>
    <w:p w14:paraId="1AB8F1B7" w14:textId="065ED267" w:rsidR="00E04A91" w:rsidRDefault="00641C3F" w:rsidP="00AB51CD">
      <w:pPr>
        <w:spacing w:after="0" w:line="276" w:lineRule="auto"/>
        <w:jc w:val="both"/>
        <w:rPr>
          <w:rFonts w:ascii="Times New Roman" w:hAnsi="Times New Roman" w:cs="Times New Roman"/>
          <w:sz w:val="24"/>
          <w:szCs w:val="24"/>
        </w:rPr>
      </w:pPr>
      <w:r w:rsidRPr="006D556A">
        <w:rPr>
          <w:rFonts w:ascii="Times New Roman" w:hAnsi="Times New Roman" w:cs="Times New Roman"/>
          <w:sz w:val="24"/>
          <w:szCs w:val="24"/>
        </w:rPr>
        <w:t>In 2018, the Government of India introduced the concept of midwifery services throughout the country. The Midwifery services initiatives aims to create a cadre for Nurse Practitioners in Midwifery who are skilled in accordance to ICM competencies, knowledge and capable of providing compassionate women-centric pregnancy care.</w:t>
      </w:r>
      <w:r w:rsidR="00332ED9">
        <w:rPr>
          <w:rFonts w:ascii="Times New Roman" w:hAnsi="Times New Roman" w:cs="Times New Roman"/>
          <w:sz w:val="24"/>
          <w:szCs w:val="24"/>
        </w:rPr>
        <w:t xml:space="preserve"> Currently, this programme has been piloted in Telangana</w:t>
      </w:r>
      <w:r w:rsidR="00E04A91">
        <w:rPr>
          <w:rFonts w:ascii="Times New Roman" w:hAnsi="Times New Roman" w:cs="Times New Roman"/>
          <w:sz w:val="24"/>
          <w:szCs w:val="24"/>
        </w:rPr>
        <w:t xml:space="preserve"> where the training programme has been completed </w:t>
      </w:r>
      <w:r w:rsidR="00332ED9" w:rsidRPr="00332ED9">
        <w:rPr>
          <w:rFonts w:ascii="Times New Roman" w:hAnsi="Times New Roman" w:cs="Times New Roman"/>
          <w:sz w:val="24"/>
          <w:szCs w:val="24"/>
        </w:rPr>
        <w:t>(Kumar, 2019)</w:t>
      </w:r>
      <w:r w:rsidR="00332ED9">
        <w:rPr>
          <w:rFonts w:ascii="Times New Roman" w:hAnsi="Times New Roman" w:cs="Times New Roman"/>
          <w:sz w:val="24"/>
          <w:szCs w:val="24"/>
        </w:rPr>
        <w:t>.</w:t>
      </w:r>
      <w:r w:rsidR="00E04A91">
        <w:rPr>
          <w:rFonts w:ascii="Times New Roman" w:hAnsi="Times New Roman" w:cs="Times New Roman"/>
          <w:sz w:val="24"/>
          <w:szCs w:val="24"/>
        </w:rPr>
        <w:t xml:space="preserve"> The </w:t>
      </w:r>
      <w:r w:rsidR="00E04A91" w:rsidRPr="00E04A91">
        <w:rPr>
          <w:rFonts w:ascii="Times New Roman" w:hAnsi="Times New Roman" w:cs="Times New Roman"/>
          <w:sz w:val="24"/>
          <w:szCs w:val="24"/>
        </w:rPr>
        <w:t>project has been developed as a public-private partnership.</w:t>
      </w:r>
      <w:r w:rsidR="00E04A91">
        <w:rPr>
          <w:rFonts w:ascii="Times New Roman" w:hAnsi="Times New Roman" w:cs="Times New Roman"/>
          <w:sz w:val="24"/>
          <w:szCs w:val="24"/>
        </w:rPr>
        <w:t xml:space="preserve"> Telangana has created </w:t>
      </w:r>
      <w:r w:rsidR="00E04A91" w:rsidRPr="00E04A91">
        <w:rPr>
          <w:rFonts w:ascii="Times New Roman" w:hAnsi="Times New Roman" w:cs="Times New Roman"/>
          <w:sz w:val="24"/>
          <w:szCs w:val="24"/>
        </w:rPr>
        <w:t>126 new posts for midwives and offers an additional Rs 15,000 as salary to nurses who complete the 18-month training (one year of combined classroom/hands-on training and a six months</w:t>
      </w:r>
      <w:r w:rsidR="00E04A91">
        <w:rPr>
          <w:rFonts w:ascii="Times New Roman" w:hAnsi="Times New Roman" w:cs="Times New Roman"/>
          <w:sz w:val="24"/>
          <w:szCs w:val="24"/>
        </w:rPr>
        <w:t xml:space="preserve"> of</w:t>
      </w:r>
      <w:r w:rsidR="00E04A91" w:rsidRPr="00E04A91">
        <w:rPr>
          <w:rFonts w:ascii="Times New Roman" w:hAnsi="Times New Roman" w:cs="Times New Roman"/>
          <w:sz w:val="24"/>
          <w:szCs w:val="24"/>
        </w:rPr>
        <w:t xml:space="preserve"> clinical internship).</w:t>
      </w:r>
      <w:r w:rsidR="00E04A91">
        <w:rPr>
          <w:rFonts w:ascii="Times New Roman" w:hAnsi="Times New Roman" w:cs="Times New Roman"/>
          <w:sz w:val="24"/>
          <w:szCs w:val="24"/>
        </w:rPr>
        <w:t xml:space="preserve"> This is seen as the initiation of a “midwifery-led” model of childbirth in the country. Whereas this program is still in its inception stage, it raises concerns about overburdening the already overworked nursing staff in the country and altogether ignoring the roles of TBA and ANM in childbirth care. </w:t>
      </w:r>
    </w:p>
    <w:p w14:paraId="2BAB740B" w14:textId="77777777" w:rsidR="00AB51CD" w:rsidRPr="006D556A" w:rsidRDefault="00AB51CD" w:rsidP="00AB51CD">
      <w:pPr>
        <w:spacing w:after="0" w:line="276" w:lineRule="auto"/>
        <w:jc w:val="both"/>
        <w:rPr>
          <w:rFonts w:ascii="Times New Roman" w:hAnsi="Times New Roman" w:cs="Times New Roman"/>
          <w:sz w:val="24"/>
          <w:szCs w:val="24"/>
        </w:rPr>
      </w:pPr>
    </w:p>
    <w:p w14:paraId="172F1673" w14:textId="0FF6E033" w:rsidR="00631EC9" w:rsidRPr="006D556A" w:rsidRDefault="00EA2540" w:rsidP="007565D6">
      <w:pPr>
        <w:shd w:val="clear" w:color="auto" w:fill="EDEDED" w:themeFill="accent3" w:themeFillTint="33"/>
        <w:spacing w:line="276" w:lineRule="auto"/>
        <w:jc w:val="both"/>
        <w:rPr>
          <w:rFonts w:ascii="Times New Roman" w:hAnsi="Times New Roman" w:cs="Times New Roman"/>
          <w:sz w:val="24"/>
          <w:szCs w:val="24"/>
        </w:rPr>
      </w:pPr>
      <w:r w:rsidRPr="006D556A">
        <w:rPr>
          <w:rFonts w:ascii="Times New Roman" w:hAnsi="Times New Roman" w:cs="Times New Roman"/>
          <w:sz w:val="24"/>
          <w:szCs w:val="24"/>
        </w:rPr>
        <w:t>The k</w:t>
      </w:r>
      <w:r w:rsidR="00715A8E" w:rsidRPr="006D556A">
        <w:rPr>
          <w:rFonts w:ascii="Times New Roman" w:hAnsi="Times New Roman" w:cs="Times New Roman"/>
          <w:sz w:val="24"/>
          <w:szCs w:val="24"/>
        </w:rPr>
        <w:t xml:space="preserve">ey strategy of the Indian Government </w:t>
      </w:r>
      <w:r w:rsidR="00EB4E66" w:rsidRPr="006D556A">
        <w:rPr>
          <w:rFonts w:ascii="Times New Roman" w:hAnsi="Times New Roman" w:cs="Times New Roman"/>
          <w:sz w:val="24"/>
          <w:szCs w:val="24"/>
        </w:rPr>
        <w:t xml:space="preserve">today </w:t>
      </w:r>
      <w:r w:rsidR="00715A8E" w:rsidRPr="006D556A">
        <w:rPr>
          <w:rFonts w:ascii="Times New Roman" w:hAnsi="Times New Roman" w:cs="Times New Roman"/>
          <w:sz w:val="24"/>
          <w:szCs w:val="24"/>
        </w:rPr>
        <w:t xml:space="preserve">to address maternal health </w:t>
      </w:r>
      <w:r w:rsidRPr="006D556A">
        <w:rPr>
          <w:rFonts w:ascii="Times New Roman" w:hAnsi="Times New Roman" w:cs="Times New Roman"/>
          <w:sz w:val="24"/>
          <w:szCs w:val="24"/>
        </w:rPr>
        <w:t xml:space="preserve">hence </w:t>
      </w:r>
      <w:r w:rsidR="00715A8E" w:rsidRPr="006D556A">
        <w:rPr>
          <w:rFonts w:ascii="Times New Roman" w:hAnsi="Times New Roman" w:cs="Times New Roman"/>
          <w:sz w:val="24"/>
          <w:szCs w:val="24"/>
        </w:rPr>
        <w:t xml:space="preserve">revolves around institutionalizing childbirths – this approach hence encompasses the aspects of incentivizing facility-births, </w:t>
      </w:r>
      <w:r w:rsidR="00EB4E66" w:rsidRPr="006D556A">
        <w:rPr>
          <w:rFonts w:ascii="Times New Roman" w:hAnsi="Times New Roman" w:cs="Times New Roman"/>
          <w:sz w:val="24"/>
          <w:szCs w:val="24"/>
        </w:rPr>
        <w:t xml:space="preserve">skills training medical and nursing professionals, and providing of free services. </w:t>
      </w:r>
      <w:r w:rsidR="008012C5" w:rsidRPr="006D556A">
        <w:rPr>
          <w:rFonts w:ascii="Times New Roman" w:hAnsi="Times New Roman" w:cs="Times New Roman"/>
          <w:sz w:val="24"/>
          <w:szCs w:val="24"/>
        </w:rPr>
        <w:t xml:space="preserve">It once again takes into account a narrow definition of maternal health, i.e., measuring the same through maternal mortality rates. It fails to take aspects of quality of care into its ambit. In its pursuit to </w:t>
      </w:r>
      <w:r w:rsidR="002F7884" w:rsidRPr="006D556A">
        <w:rPr>
          <w:rFonts w:ascii="Times New Roman" w:hAnsi="Times New Roman" w:cs="Times New Roman"/>
          <w:sz w:val="24"/>
          <w:szCs w:val="24"/>
        </w:rPr>
        <w:t>optimize</w:t>
      </w:r>
      <w:r w:rsidR="008012C5" w:rsidRPr="006D556A">
        <w:rPr>
          <w:rFonts w:ascii="Times New Roman" w:hAnsi="Times New Roman" w:cs="Times New Roman"/>
          <w:sz w:val="24"/>
          <w:szCs w:val="24"/>
        </w:rPr>
        <w:t xml:space="preserve"> institutional births, </w:t>
      </w:r>
      <w:r w:rsidR="00513D1A" w:rsidRPr="006D556A">
        <w:rPr>
          <w:rFonts w:ascii="Times New Roman" w:hAnsi="Times New Roman" w:cs="Times New Roman"/>
          <w:sz w:val="24"/>
          <w:szCs w:val="24"/>
        </w:rPr>
        <w:t>it f</w:t>
      </w:r>
      <w:r w:rsidR="002F7884" w:rsidRPr="006D556A">
        <w:rPr>
          <w:rFonts w:ascii="Times New Roman" w:hAnsi="Times New Roman" w:cs="Times New Roman"/>
          <w:sz w:val="24"/>
          <w:szCs w:val="24"/>
        </w:rPr>
        <w:t xml:space="preserve">ocuses on training the nursing staff as midwives, ignoring the already prevalent acute shortage of nursing staff in the country. Moreover, it ignores </w:t>
      </w:r>
      <w:r w:rsidR="002F7884" w:rsidRPr="006D556A">
        <w:rPr>
          <w:rFonts w:ascii="Times New Roman" w:hAnsi="Times New Roman" w:cs="Times New Roman"/>
          <w:sz w:val="24"/>
          <w:szCs w:val="24"/>
        </w:rPr>
        <w:lastRenderedPageBreak/>
        <w:t xml:space="preserve">the role of the ANM and traditional birth attendants (TBA), who have been supporting women during childbirth </w:t>
      </w:r>
      <w:r w:rsidR="004E36CA" w:rsidRPr="006D556A">
        <w:rPr>
          <w:rFonts w:ascii="Times New Roman" w:hAnsi="Times New Roman" w:cs="Times New Roman"/>
          <w:sz w:val="24"/>
          <w:szCs w:val="24"/>
        </w:rPr>
        <w:t>especially in areas which are not well-re</w:t>
      </w:r>
      <w:r w:rsidR="007F782A" w:rsidRPr="006D556A">
        <w:rPr>
          <w:rFonts w:ascii="Times New Roman" w:hAnsi="Times New Roman" w:cs="Times New Roman"/>
          <w:sz w:val="24"/>
          <w:szCs w:val="24"/>
        </w:rPr>
        <w:t>s</w:t>
      </w:r>
      <w:r w:rsidR="004E36CA" w:rsidRPr="006D556A">
        <w:rPr>
          <w:rFonts w:ascii="Times New Roman" w:hAnsi="Times New Roman" w:cs="Times New Roman"/>
          <w:sz w:val="24"/>
          <w:szCs w:val="24"/>
        </w:rPr>
        <w:t>ourced.</w:t>
      </w:r>
    </w:p>
    <w:p w14:paraId="7FE96130" w14:textId="19426944" w:rsidR="00EF2A07" w:rsidRPr="006D556A" w:rsidRDefault="00EF2A07" w:rsidP="00846103">
      <w:pPr>
        <w:spacing w:line="276" w:lineRule="auto"/>
        <w:jc w:val="both"/>
        <w:rPr>
          <w:rFonts w:ascii="Times New Roman" w:hAnsi="Times New Roman" w:cs="Times New Roman"/>
          <w:sz w:val="24"/>
          <w:szCs w:val="24"/>
        </w:rPr>
      </w:pPr>
    </w:p>
    <w:p w14:paraId="23CD09A1" w14:textId="7730B6D9" w:rsidR="00C163D4" w:rsidRPr="006D556A" w:rsidRDefault="00C163D4" w:rsidP="006907FC">
      <w:pPr>
        <w:pStyle w:val="Heading2"/>
      </w:pPr>
      <w:r w:rsidRPr="006D556A">
        <w:t xml:space="preserve">4. </w:t>
      </w:r>
      <w:r w:rsidR="00FA34F2" w:rsidRPr="006D556A">
        <w:t>How effective are the present maternal health policies in India?</w:t>
      </w:r>
    </w:p>
    <w:p w14:paraId="3476F6D7" w14:textId="5006EF06" w:rsidR="00C56005" w:rsidRDefault="00C72AD9" w:rsidP="00C56005">
      <w:pPr>
        <w:spacing w:line="276" w:lineRule="auto"/>
        <w:jc w:val="both"/>
        <w:rPr>
          <w:rFonts w:ascii="Times New Roman" w:hAnsi="Times New Roman" w:cs="Times New Roman"/>
          <w:sz w:val="24"/>
          <w:szCs w:val="24"/>
        </w:rPr>
      </w:pPr>
      <w:r w:rsidRPr="006D556A">
        <w:rPr>
          <w:rFonts w:ascii="Times New Roman" w:hAnsi="Times New Roman" w:cs="Times New Roman"/>
          <w:sz w:val="24"/>
          <w:szCs w:val="24"/>
        </w:rPr>
        <w:t xml:space="preserve">As outlined in the previous section, the </w:t>
      </w:r>
      <w:r w:rsidR="005D7765" w:rsidRPr="006D556A">
        <w:rPr>
          <w:rFonts w:ascii="Times New Roman" w:hAnsi="Times New Roman" w:cs="Times New Roman"/>
          <w:sz w:val="24"/>
          <w:szCs w:val="24"/>
        </w:rPr>
        <w:t>RMNCH+A programme is currently in operation today</w:t>
      </w:r>
      <w:r w:rsidR="00C56005" w:rsidRPr="006D556A">
        <w:rPr>
          <w:rFonts w:ascii="Times New Roman" w:hAnsi="Times New Roman" w:cs="Times New Roman"/>
          <w:sz w:val="24"/>
          <w:szCs w:val="24"/>
        </w:rPr>
        <w:t>. Even though the framework envisages addressing reproductive, maternal and child health in association with one another, and aims to adopt a life cycle view of the health status of the population, it nevertheless aims to maternal health by solely decreasing maternal mortality –</w:t>
      </w:r>
      <w:r w:rsidR="00EF2327" w:rsidRPr="006D556A">
        <w:rPr>
          <w:rFonts w:ascii="Times New Roman" w:hAnsi="Times New Roman" w:cs="Times New Roman"/>
          <w:sz w:val="24"/>
          <w:szCs w:val="24"/>
        </w:rPr>
        <w:t xml:space="preserve"> for</w:t>
      </w:r>
      <w:r w:rsidR="00C56005" w:rsidRPr="006D556A">
        <w:rPr>
          <w:rFonts w:ascii="Times New Roman" w:hAnsi="Times New Roman" w:cs="Times New Roman"/>
          <w:sz w:val="24"/>
          <w:szCs w:val="24"/>
        </w:rPr>
        <w:t xml:space="preserve"> which </w:t>
      </w:r>
      <w:r w:rsidR="00EF2327" w:rsidRPr="006D556A">
        <w:rPr>
          <w:rFonts w:ascii="Times New Roman" w:hAnsi="Times New Roman" w:cs="Times New Roman"/>
          <w:sz w:val="24"/>
          <w:szCs w:val="24"/>
        </w:rPr>
        <w:t xml:space="preserve">it puts its </w:t>
      </w:r>
      <w:proofErr w:type="gramStart"/>
      <w:r w:rsidR="00EF2327" w:rsidRPr="006D556A">
        <w:rPr>
          <w:rFonts w:ascii="Times New Roman" w:hAnsi="Times New Roman" w:cs="Times New Roman"/>
          <w:sz w:val="24"/>
          <w:szCs w:val="24"/>
        </w:rPr>
        <w:t>thrust on</w:t>
      </w:r>
      <w:proofErr w:type="gramEnd"/>
      <w:r w:rsidR="00EF2327" w:rsidRPr="006D556A">
        <w:rPr>
          <w:rFonts w:ascii="Times New Roman" w:hAnsi="Times New Roman" w:cs="Times New Roman"/>
          <w:sz w:val="24"/>
          <w:szCs w:val="24"/>
        </w:rPr>
        <w:t xml:space="preserve"> institutionalizing childbirths.</w:t>
      </w:r>
    </w:p>
    <w:p w14:paraId="350C9E42" w14:textId="4003FE13" w:rsidR="00C2065D" w:rsidRDefault="00C2065D" w:rsidP="00C2065D">
      <w:pPr>
        <w:pStyle w:val="Heading3"/>
      </w:pPr>
      <w:r>
        <w:t>4.1</w:t>
      </w:r>
      <w:r w:rsidR="00144924">
        <w:t>.</w:t>
      </w:r>
      <w:r>
        <w:t xml:space="preserve"> Increase in institutional childbirths</w:t>
      </w:r>
      <w:r w:rsidR="000819A3">
        <w:t>: the purported advancement in maternal health</w:t>
      </w:r>
    </w:p>
    <w:p w14:paraId="200A0469" w14:textId="4CF1F87D" w:rsidR="000819A3" w:rsidRDefault="00060B91" w:rsidP="00C5600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Many studies have concluded that the introduction of the JSY scheme has been </w:t>
      </w:r>
      <w:r w:rsidR="00237DCD">
        <w:rPr>
          <w:rFonts w:ascii="Times New Roman" w:hAnsi="Times New Roman" w:cs="Times New Roman"/>
          <w:sz w:val="24"/>
          <w:szCs w:val="24"/>
        </w:rPr>
        <w:t>followed</w:t>
      </w:r>
      <w:r>
        <w:rPr>
          <w:rFonts w:ascii="Times New Roman" w:hAnsi="Times New Roman" w:cs="Times New Roman"/>
          <w:sz w:val="24"/>
          <w:szCs w:val="24"/>
        </w:rPr>
        <w:t xml:space="preserve"> by an increase in institutional deliveries.</w:t>
      </w:r>
      <w:r w:rsidR="00237DCD">
        <w:rPr>
          <w:rFonts w:ascii="Times New Roman" w:hAnsi="Times New Roman" w:cs="Times New Roman"/>
          <w:sz w:val="24"/>
          <w:szCs w:val="24"/>
        </w:rPr>
        <w:t xml:space="preserve"> </w:t>
      </w:r>
      <w:r w:rsidR="00524827">
        <w:rPr>
          <w:rFonts w:ascii="Times New Roman" w:hAnsi="Times New Roman" w:cs="Times New Roman"/>
          <w:sz w:val="24"/>
          <w:szCs w:val="24"/>
        </w:rPr>
        <w:t>For example, Khan and colleagues (2010) found that in</w:t>
      </w:r>
      <w:r w:rsidR="00237DCD">
        <w:rPr>
          <w:rFonts w:ascii="Times New Roman" w:hAnsi="Times New Roman" w:cs="Times New Roman"/>
          <w:sz w:val="24"/>
          <w:szCs w:val="24"/>
        </w:rPr>
        <w:t xml:space="preserve"> 2010,</w:t>
      </w:r>
      <w:r>
        <w:rPr>
          <w:rFonts w:ascii="Times New Roman" w:hAnsi="Times New Roman" w:cs="Times New Roman"/>
          <w:sz w:val="24"/>
          <w:szCs w:val="24"/>
        </w:rPr>
        <w:t xml:space="preserve"> </w:t>
      </w:r>
      <w:r w:rsidR="00237DCD">
        <w:rPr>
          <w:rFonts w:ascii="Times New Roman" w:hAnsi="Times New Roman" w:cs="Times New Roman"/>
          <w:sz w:val="24"/>
          <w:szCs w:val="24"/>
        </w:rPr>
        <w:t xml:space="preserve">the percentage of </w:t>
      </w:r>
      <w:r w:rsidR="00237DCD" w:rsidRPr="00237DCD">
        <w:rPr>
          <w:rFonts w:ascii="Times New Roman" w:hAnsi="Times New Roman" w:cs="Times New Roman"/>
          <w:sz w:val="24"/>
          <w:szCs w:val="24"/>
        </w:rPr>
        <w:t xml:space="preserve">women </w:t>
      </w:r>
      <w:r w:rsidR="00237DCD">
        <w:rPr>
          <w:rFonts w:ascii="Times New Roman" w:hAnsi="Times New Roman" w:cs="Times New Roman"/>
          <w:sz w:val="24"/>
          <w:szCs w:val="24"/>
        </w:rPr>
        <w:t xml:space="preserve">delivering </w:t>
      </w:r>
      <w:r w:rsidR="00237DCD" w:rsidRPr="00237DCD">
        <w:rPr>
          <w:rFonts w:ascii="Times New Roman" w:hAnsi="Times New Roman" w:cs="Times New Roman"/>
          <w:sz w:val="24"/>
          <w:szCs w:val="24"/>
        </w:rPr>
        <w:t>in an institution</w:t>
      </w:r>
      <w:r w:rsidR="00237DCD">
        <w:rPr>
          <w:rFonts w:ascii="Times New Roman" w:hAnsi="Times New Roman" w:cs="Times New Roman"/>
          <w:sz w:val="24"/>
          <w:szCs w:val="24"/>
        </w:rPr>
        <w:t xml:space="preserve"> had risen to 44, from 17% and 23% in </w:t>
      </w:r>
      <w:r w:rsidR="00237DCD" w:rsidRPr="00237DCD">
        <w:rPr>
          <w:rFonts w:ascii="Times New Roman" w:hAnsi="Times New Roman" w:cs="Times New Roman"/>
          <w:sz w:val="24"/>
          <w:szCs w:val="24"/>
        </w:rPr>
        <w:t>NFHS-3 (2005-06)</w:t>
      </w:r>
      <w:r w:rsidR="00237DCD">
        <w:rPr>
          <w:rFonts w:ascii="Times New Roman" w:hAnsi="Times New Roman" w:cs="Times New Roman"/>
          <w:sz w:val="24"/>
          <w:szCs w:val="24"/>
        </w:rPr>
        <w:t xml:space="preserve"> and </w:t>
      </w:r>
      <w:r w:rsidR="00237DCD" w:rsidRPr="00237DCD">
        <w:rPr>
          <w:rFonts w:ascii="Times New Roman" w:hAnsi="Times New Roman" w:cs="Times New Roman"/>
          <w:sz w:val="24"/>
          <w:szCs w:val="24"/>
        </w:rPr>
        <w:t>DLHS-3 (2007-08)</w:t>
      </w:r>
      <w:r w:rsidR="00237DCD">
        <w:rPr>
          <w:rFonts w:ascii="Times New Roman" w:hAnsi="Times New Roman" w:cs="Times New Roman"/>
          <w:sz w:val="24"/>
          <w:szCs w:val="24"/>
        </w:rPr>
        <w:t xml:space="preserve"> respectively; these percentages were 7 and 11 for the </w:t>
      </w:r>
      <w:r w:rsidR="00237DCD" w:rsidRPr="00237DCD">
        <w:rPr>
          <w:rFonts w:ascii="Times New Roman" w:hAnsi="Times New Roman" w:cs="Times New Roman"/>
          <w:sz w:val="24"/>
          <w:szCs w:val="24"/>
        </w:rPr>
        <w:t>NFHS-1 (1992-93)</w:t>
      </w:r>
      <w:r w:rsidR="00237DCD">
        <w:rPr>
          <w:rFonts w:ascii="Times New Roman" w:hAnsi="Times New Roman" w:cs="Times New Roman"/>
          <w:sz w:val="24"/>
          <w:szCs w:val="24"/>
        </w:rPr>
        <w:t xml:space="preserve"> and </w:t>
      </w:r>
      <w:r w:rsidR="00237DCD" w:rsidRPr="00237DCD">
        <w:rPr>
          <w:rFonts w:ascii="Times New Roman" w:hAnsi="Times New Roman" w:cs="Times New Roman"/>
          <w:sz w:val="24"/>
          <w:szCs w:val="24"/>
        </w:rPr>
        <w:t>NFHS-2 (1998-99)</w:t>
      </w:r>
      <w:r w:rsidR="00237DCD">
        <w:rPr>
          <w:rFonts w:ascii="Times New Roman" w:hAnsi="Times New Roman" w:cs="Times New Roman"/>
          <w:sz w:val="24"/>
          <w:szCs w:val="24"/>
        </w:rPr>
        <w:t xml:space="preserve"> respectively. The study by </w:t>
      </w:r>
      <w:r w:rsidR="000819A3" w:rsidRPr="000819A3">
        <w:rPr>
          <w:rFonts w:ascii="Times New Roman" w:hAnsi="Times New Roman" w:cs="Times New Roman"/>
          <w:sz w:val="24"/>
          <w:szCs w:val="24"/>
        </w:rPr>
        <w:t xml:space="preserve">Lim et al. </w:t>
      </w:r>
      <w:r w:rsidR="00237DCD">
        <w:rPr>
          <w:rFonts w:ascii="Times New Roman" w:hAnsi="Times New Roman" w:cs="Times New Roman"/>
          <w:sz w:val="24"/>
          <w:szCs w:val="24"/>
        </w:rPr>
        <w:t>(</w:t>
      </w:r>
      <w:r w:rsidR="000819A3" w:rsidRPr="000819A3">
        <w:rPr>
          <w:rFonts w:ascii="Times New Roman" w:hAnsi="Times New Roman" w:cs="Times New Roman"/>
          <w:sz w:val="24"/>
          <w:szCs w:val="24"/>
        </w:rPr>
        <w:t>2010</w:t>
      </w:r>
      <w:r w:rsidR="00237DCD">
        <w:rPr>
          <w:rFonts w:ascii="Times New Roman" w:hAnsi="Times New Roman" w:cs="Times New Roman"/>
          <w:sz w:val="24"/>
          <w:szCs w:val="24"/>
        </w:rPr>
        <w:t xml:space="preserve">) which evaluated the impact on </w:t>
      </w:r>
      <w:r w:rsidR="00237DCD" w:rsidRPr="00237DCD">
        <w:rPr>
          <w:rFonts w:ascii="Times New Roman" w:hAnsi="Times New Roman" w:cs="Times New Roman"/>
          <w:sz w:val="24"/>
          <w:szCs w:val="24"/>
        </w:rPr>
        <w:t xml:space="preserve">increase </w:t>
      </w:r>
      <w:r w:rsidR="00237DCD">
        <w:rPr>
          <w:rFonts w:ascii="Times New Roman" w:hAnsi="Times New Roman" w:cs="Times New Roman"/>
          <w:sz w:val="24"/>
          <w:szCs w:val="24"/>
        </w:rPr>
        <w:t xml:space="preserve">in </w:t>
      </w:r>
      <w:r w:rsidR="00237DCD" w:rsidRPr="00237DCD">
        <w:rPr>
          <w:rFonts w:ascii="Times New Roman" w:hAnsi="Times New Roman" w:cs="Times New Roman"/>
          <w:sz w:val="24"/>
          <w:szCs w:val="24"/>
        </w:rPr>
        <w:t>births in health facilities</w:t>
      </w:r>
      <w:r w:rsidR="00237DCD">
        <w:rPr>
          <w:rFonts w:ascii="Times New Roman" w:hAnsi="Times New Roman" w:cs="Times New Roman"/>
          <w:sz w:val="24"/>
          <w:szCs w:val="24"/>
        </w:rPr>
        <w:t xml:space="preserve"> </w:t>
      </w:r>
      <w:r w:rsidR="00524827">
        <w:rPr>
          <w:rFonts w:ascii="Times New Roman" w:hAnsi="Times New Roman" w:cs="Times New Roman"/>
          <w:sz w:val="24"/>
          <w:szCs w:val="24"/>
        </w:rPr>
        <w:t xml:space="preserve">too </w:t>
      </w:r>
      <w:r w:rsidR="00237DCD">
        <w:rPr>
          <w:rFonts w:ascii="Times New Roman" w:hAnsi="Times New Roman" w:cs="Times New Roman"/>
          <w:sz w:val="24"/>
          <w:szCs w:val="24"/>
        </w:rPr>
        <w:t xml:space="preserve">found that </w:t>
      </w:r>
      <w:r w:rsidR="00237DCD" w:rsidRPr="000819A3">
        <w:rPr>
          <w:rFonts w:ascii="Times New Roman" w:hAnsi="Times New Roman" w:cs="Times New Roman"/>
          <w:sz w:val="24"/>
          <w:szCs w:val="24"/>
        </w:rPr>
        <w:t>JSY had a significant effect on increasing antenatal care and in-facility births</w:t>
      </w:r>
      <w:r w:rsidR="00524827">
        <w:rPr>
          <w:rFonts w:ascii="Times New Roman" w:hAnsi="Times New Roman" w:cs="Times New Roman"/>
          <w:sz w:val="24"/>
          <w:szCs w:val="24"/>
        </w:rPr>
        <w:t>. However, this influential study also pointed out that the i</w:t>
      </w:r>
      <w:r w:rsidR="00524827" w:rsidRPr="000819A3">
        <w:rPr>
          <w:rFonts w:ascii="Times New Roman" w:hAnsi="Times New Roman" w:cs="Times New Roman"/>
          <w:sz w:val="24"/>
          <w:szCs w:val="24"/>
        </w:rPr>
        <w:t>mplementation of JSY in 2007</w:t>
      </w:r>
      <w:r w:rsidR="00524827">
        <w:rPr>
          <w:rFonts w:ascii="Times New Roman" w:hAnsi="Times New Roman" w:cs="Times New Roman"/>
          <w:sz w:val="24"/>
          <w:szCs w:val="24"/>
        </w:rPr>
        <w:t>-</w:t>
      </w:r>
      <w:r w:rsidR="00524827" w:rsidRPr="000819A3">
        <w:rPr>
          <w:rFonts w:ascii="Times New Roman" w:hAnsi="Times New Roman" w:cs="Times New Roman"/>
          <w:sz w:val="24"/>
          <w:szCs w:val="24"/>
        </w:rPr>
        <w:t>08 was highly variable by state</w:t>
      </w:r>
      <w:r w:rsidR="00524827">
        <w:rPr>
          <w:rFonts w:ascii="Times New Roman" w:hAnsi="Times New Roman" w:cs="Times New Roman"/>
          <w:sz w:val="24"/>
          <w:szCs w:val="24"/>
        </w:rPr>
        <w:t xml:space="preserve">, </w:t>
      </w:r>
      <w:r w:rsidR="00524827" w:rsidRPr="000819A3">
        <w:rPr>
          <w:rFonts w:ascii="Times New Roman" w:hAnsi="Times New Roman" w:cs="Times New Roman"/>
          <w:sz w:val="24"/>
          <w:szCs w:val="24"/>
        </w:rPr>
        <w:t>from less than 5% to 44% of women giving birth receiving cash payments from JSY</w:t>
      </w:r>
      <w:r w:rsidR="007502D1">
        <w:rPr>
          <w:rFonts w:ascii="Times New Roman" w:hAnsi="Times New Roman" w:cs="Times New Roman"/>
          <w:sz w:val="24"/>
          <w:szCs w:val="24"/>
        </w:rPr>
        <w:t>; th</w:t>
      </w:r>
      <w:r w:rsidR="007502D1" w:rsidRPr="000819A3">
        <w:rPr>
          <w:rFonts w:ascii="Times New Roman" w:hAnsi="Times New Roman" w:cs="Times New Roman"/>
          <w:sz w:val="24"/>
          <w:szCs w:val="24"/>
        </w:rPr>
        <w:t>e poorest and least educated women did not always have the highest odds of receiving JSY payments</w:t>
      </w:r>
      <w:r w:rsidR="007502D1">
        <w:rPr>
          <w:rFonts w:ascii="Times New Roman" w:hAnsi="Times New Roman" w:cs="Times New Roman"/>
          <w:sz w:val="24"/>
          <w:szCs w:val="24"/>
        </w:rPr>
        <w:t xml:space="preserve"> (Lim et al., 2010). The study concluded that </w:t>
      </w:r>
      <w:r w:rsidR="007502D1" w:rsidRPr="000819A3">
        <w:rPr>
          <w:rFonts w:ascii="Times New Roman" w:hAnsi="Times New Roman" w:cs="Times New Roman"/>
          <w:sz w:val="24"/>
          <w:szCs w:val="24"/>
        </w:rPr>
        <w:t>the</w:t>
      </w:r>
      <w:r w:rsidR="007502D1">
        <w:rPr>
          <w:rFonts w:ascii="Times New Roman" w:hAnsi="Times New Roman" w:cs="Times New Roman"/>
          <w:sz w:val="24"/>
          <w:szCs w:val="24"/>
        </w:rPr>
        <w:t>re was a</w:t>
      </w:r>
      <w:r w:rsidR="007502D1" w:rsidRPr="000819A3">
        <w:rPr>
          <w:rFonts w:ascii="Times New Roman" w:hAnsi="Times New Roman" w:cs="Times New Roman"/>
          <w:sz w:val="24"/>
          <w:szCs w:val="24"/>
        </w:rPr>
        <w:t xml:space="preserve"> need for improved targeting of the poorest women and attention to quality of obstetric care in health facilities.</w:t>
      </w:r>
      <w:r w:rsidR="00D25E45">
        <w:rPr>
          <w:rFonts w:ascii="Times New Roman" w:hAnsi="Times New Roman" w:cs="Times New Roman"/>
          <w:sz w:val="24"/>
          <w:szCs w:val="24"/>
        </w:rPr>
        <w:t xml:space="preserve"> Moreover, the study conducted by </w:t>
      </w:r>
      <w:proofErr w:type="spellStart"/>
      <w:r w:rsidR="00D25E45" w:rsidRPr="00D25E45">
        <w:rPr>
          <w:rFonts w:ascii="Times New Roman" w:hAnsi="Times New Roman" w:cs="Times New Roman"/>
          <w:sz w:val="24"/>
          <w:szCs w:val="24"/>
        </w:rPr>
        <w:t>Randive</w:t>
      </w:r>
      <w:proofErr w:type="spellEnd"/>
      <w:r w:rsidR="00D25E45" w:rsidRPr="00D25E45">
        <w:rPr>
          <w:rFonts w:ascii="Times New Roman" w:hAnsi="Times New Roman" w:cs="Times New Roman"/>
          <w:sz w:val="24"/>
          <w:szCs w:val="24"/>
        </w:rPr>
        <w:t xml:space="preserve"> et al. </w:t>
      </w:r>
      <w:r w:rsidR="00D25E45">
        <w:rPr>
          <w:rFonts w:ascii="Times New Roman" w:hAnsi="Times New Roman" w:cs="Times New Roman"/>
          <w:sz w:val="24"/>
          <w:szCs w:val="24"/>
        </w:rPr>
        <w:t>(</w:t>
      </w:r>
      <w:r w:rsidR="00D25E45" w:rsidRPr="00D25E45">
        <w:rPr>
          <w:rFonts w:ascii="Times New Roman" w:hAnsi="Times New Roman" w:cs="Times New Roman"/>
          <w:sz w:val="24"/>
          <w:szCs w:val="24"/>
        </w:rPr>
        <w:t>2013)</w:t>
      </w:r>
      <w:r w:rsidR="00D25E45">
        <w:rPr>
          <w:rFonts w:ascii="Times New Roman" w:hAnsi="Times New Roman" w:cs="Times New Roman"/>
          <w:sz w:val="24"/>
          <w:szCs w:val="24"/>
        </w:rPr>
        <w:t xml:space="preserve"> found that whereas </w:t>
      </w:r>
      <w:r w:rsidR="00D25E45" w:rsidRPr="00D25E45">
        <w:rPr>
          <w:rFonts w:ascii="Times New Roman" w:hAnsi="Times New Roman" w:cs="Times New Roman"/>
          <w:sz w:val="24"/>
          <w:szCs w:val="24"/>
        </w:rPr>
        <w:t>JSY</w:t>
      </w:r>
      <w:r w:rsidR="00D25E45">
        <w:rPr>
          <w:rFonts w:ascii="Times New Roman" w:hAnsi="Times New Roman" w:cs="Times New Roman"/>
          <w:sz w:val="24"/>
          <w:szCs w:val="24"/>
        </w:rPr>
        <w:t xml:space="preserve"> had</w:t>
      </w:r>
      <w:r w:rsidR="00D25E45" w:rsidRPr="00D25E45">
        <w:rPr>
          <w:rFonts w:ascii="Times New Roman" w:hAnsi="Times New Roman" w:cs="Times New Roman"/>
          <w:sz w:val="24"/>
          <w:szCs w:val="24"/>
        </w:rPr>
        <w:t xml:space="preserve"> succeeded in raising institutional births significantly, </w:t>
      </w:r>
      <w:r w:rsidR="00D25E45">
        <w:rPr>
          <w:rFonts w:ascii="Times New Roman" w:hAnsi="Times New Roman" w:cs="Times New Roman"/>
          <w:sz w:val="24"/>
          <w:szCs w:val="24"/>
        </w:rPr>
        <w:t>no</w:t>
      </w:r>
      <w:r w:rsidR="00D25E45" w:rsidRPr="00D25E45">
        <w:rPr>
          <w:rFonts w:ascii="Times New Roman" w:hAnsi="Times New Roman" w:cs="Times New Roman"/>
          <w:sz w:val="24"/>
          <w:szCs w:val="24"/>
        </w:rPr>
        <w:t xml:space="preserve"> significant association between institutional birth proportion and MMR</w:t>
      </w:r>
      <w:r w:rsidR="00D25E45">
        <w:rPr>
          <w:rFonts w:ascii="Times New Roman" w:hAnsi="Times New Roman" w:cs="Times New Roman"/>
          <w:sz w:val="24"/>
          <w:szCs w:val="24"/>
        </w:rPr>
        <w:t xml:space="preserve"> was detected</w:t>
      </w:r>
      <w:r w:rsidR="00D25E45" w:rsidRPr="00D25E45">
        <w:rPr>
          <w:rFonts w:ascii="Times New Roman" w:hAnsi="Times New Roman" w:cs="Times New Roman"/>
          <w:sz w:val="24"/>
          <w:szCs w:val="24"/>
        </w:rPr>
        <w:t xml:space="preserve">. </w:t>
      </w:r>
      <w:r w:rsidR="00D25E45">
        <w:rPr>
          <w:rFonts w:ascii="Times New Roman" w:hAnsi="Times New Roman" w:cs="Times New Roman"/>
          <w:sz w:val="24"/>
          <w:szCs w:val="24"/>
        </w:rPr>
        <w:t>The study concluded that</w:t>
      </w:r>
      <w:r w:rsidR="00D25E45" w:rsidRPr="00D25E45">
        <w:rPr>
          <w:rFonts w:ascii="Times New Roman" w:hAnsi="Times New Roman" w:cs="Times New Roman"/>
          <w:sz w:val="24"/>
          <w:szCs w:val="24"/>
        </w:rPr>
        <w:t xml:space="preserve"> high institutional birth proportions </w:t>
      </w:r>
      <w:r w:rsidR="00D25E45">
        <w:rPr>
          <w:rFonts w:ascii="Times New Roman" w:hAnsi="Times New Roman" w:cs="Times New Roman"/>
          <w:sz w:val="24"/>
          <w:szCs w:val="24"/>
        </w:rPr>
        <w:t>of</w:t>
      </w:r>
      <w:r w:rsidR="00D25E45" w:rsidRPr="00D25E45">
        <w:rPr>
          <w:rFonts w:ascii="Times New Roman" w:hAnsi="Times New Roman" w:cs="Times New Roman"/>
          <w:sz w:val="24"/>
          <w:szCs w:val="24"/>
        </w:rPr>
        <w:t xml:space="preserve"> themselves </w:t>
      </w:r>
      <w:r w:rsidR="00D25E45">
        <w:rPr>
          <w:rFonts w:ascii="Times New Roman" w:hAnsi="Times New Roman" w:cs="Times New Roman"/>
          <w:sz w:val="24"/>
          <w:szCs w:val="24"/>
        </w:rPr>
        <w:t xml:space="preserve">were </w:t>
      </w:r>
      <w:r w:rsidR="00D25E45" w:rsidRPr="00D25E45">
        <w:rPr>
          <w:rFonts w:ascii="Times New Roman" w:hAnsi="Times New Roman" w:cs="Times New Roman"/>
          <w:sz w:val="24"/>
          <w:szCs w:val="24"/>
        </w:rPr>
        <w:t>inadequate to reduce MMR</w:t>
      </w:r>
      <w:r w:rsidR="00D25E45">
        <w:rPr>
          <w:rFonts w:ascii="Times New Roman" w:hAnsi="Times New Roman" w:cs="Times New Roman"/>
          <w:sz w:val="24"/>
          <w:szCs w:val="24"/>
        </w:rPr>
        <w:t>, and o</w:t>
      </w:r>
      <w:r w:rsidR="00D25E45" w:rsidRPr="00D25E45">
        <w:rPr>
          <w:rFonts w:ascii="Times New Roman" w:hAnsi="Times New Roman" w:cs="Times New Roman"/>
          <w:sz w:val="24"/>
          <w:szCs w:val="24"/>
        </w:rPr>
        <w:t xml:space="preserve">ther factors including improved quality of care at institutions </w:t>
      </w:r>
      <w:r w:rsidR="00D25E45">
        <w:rPr>
          <w:rFonts w:ascii="Times New Roman" w:hAnsi="Times New Roman" w:cs="Times New Roman"/>
          <w:sz w:val="24"/>
          <w:szCs w:val="24"/>
        </w:rPr>
        <w:t>were</w:t>
      </w:r>
      <w:r w:rsidR="00D25E45" w:rsidRPr="00D25E45">
        <w:rPr>
          <w:rFonts w:ascii="Times New Roman" w:hAnsi="Times New Roman" w:cs="Times New Roman"/>
          <w:sz w:val="24"/>
          <w:szCs w:val="24"/>
        </w:rPr>
        <w:t xml:space="preserve"> required for </w:t>
      </w:r>
      <w:r w:rsidR="00D25E45">
        <w:rPr>
          <w:rFonts w:ascii="Times New Roman" w:hAnsi="Times New Roman" w:cs="Times New Roman"/>
          <w:sz w:val="24"/>
          <w:szCs w:val="24"/>
        </w:rPr>
        <w:t xml:space="preserve">the </w:t>
      </w:r>
      <w:r w:rsidR="00D25E45" w:rsidRPr="00D25E45">
        <w:rPr>
          <w:rFonts w:ascii="Times New Roman" w:hAnsi="Times New Roman" w:cs="Times New Roman"/>
          <w:sz w:val="24"/>
          <w:szCs w:val="24"/>
        </w:rPr>
        <w:t>intended effect</w:t>
      </w:r>
      <w:r w:rsidR="00D25E45">
        <w:rPr>
          <w:rFonts w:ascii="Times New Roman" w:hAnsi="Times New Roman" w:cs="Times New Roman"/>
          <w:sz w:val="24"/>
          <w:szCs w:val="24"/>
        </w:rPr>
        <w:t xml:space="preserve"> </w:t>
      </w:r>
      <w:r w:rsidR="00D25E45" w:rsidRPr="00D25E45">
        <w:rPr>
          <w:rFonts w:ascii="Times New Roman" w:hAnsi="Times New Roman" w:cs="Times New Roman"/>
          <w:sz w:val="24"/>
          <w:szCs w:val="24"/>
        </w:rPr>
        <w:t>(</w:t>
      </w:r>
      <w:proofErr w:type="spellStart"/>
      <w:r w:rsidR="00D25E45" w:rsidRPr="00D25E45">
        <w:rPr>
          <w:rFonts w:ascii="Times New Roman" w:hAnsi="Times New Roman" w:cs="Times New Roman"/>
          <w:sz w:val="24"/>
          <w:szCs w:val="24"/>
        </w:rPr>
        <w:t>Randive</w:t>
      </w:r>
      <w:proofErr w:type="spellEnd"/>
      <w:r w:rsidR="00D25E45" w:rsidRPr="00D25E45">
        <w:rPr>
          <w:rFonts w:ascii="Times New Roman" w:hAnsi="Times New Roman" w:cs="Times New Roman"/>
          <w:sz w:val="24"/>
          <w:szCs w:val="24"/>
        </w:rPr>
        <w:t xml:space="preserve"> et al., 2013).</w:t>
      </w:r>
    </w:p>
    <w:p w14:paraId="79C30379" w14:textId="6E76C997" w:rsidR="00EF2327" w:rsidRPr="006D556A" w:rsidRDefault="00DD77A7" w:rsidP="00DD77A7">
      <w:pPr>
        <w:pStyle w:val="Heading3"/>
      </w:pPr>
      <w:r w:rsidRPr="006D556A">
        <w:t>4.</w:t>
      </w:r>
      <w:r w:rsidR="008A3710">
        <w:t>2</w:t>
      </w:r>
      <w:r w:rsidRPr="006D556A">
        <w:t>. Maternal health schemes and financial burden of childbirth</w:t>
      </w:r>
    </w:p>
    <w:p w14:paraId="24D7E591" w14:textId="0450A111" w:rsidR="00DD77A7" w:rsidRDefault="00664BB9" w:rsidP="00875F57">
      <w:pPr>
        <w:spacing w:line="276" w:lineRule="auto"/>
        <w:jc w:val="both"/>
        <w:rPr>
          <w:rFonts w:ascii="Times New Roman" w:hAnsi="Times New Roman" w:cs="Times New Roman"/>
          <w:sz w:val="24"/>
          <w:szCs w:val="24"/>
        </w:rPr>
      </w:pPr>
      <w:r>
        <w:rPr>
          <w:rFonts w:ascii="Times New Roman" w:hAnsi="Times New Roman" w:cs="Times New Roman"/>
          <w:sz w:val="24"/>
          <w:szCs w:val="24"/>
        </w:rPr>
        <w:t>The JSY has been in operation since the year 2005. Several studies have been conducted to evaluate the effectiveness of the scheme in reducing</w:t>
      </w:r>
      <w:r w:rsidR="00CC6653">
        <w:rPr>
          <w:rFonts w:ascii="Times New Roman" w:hAnsi="Times New Roman" w:cs="Times New Roman"/>
          <w:sz w:val="24"/>
          <w:szCs w:val="24"/>
        </w:rPr>
        <w:t xml:space="preserve"> childbirth-related</w:t>
      </w:r>
      <w:r>
        <w:rPr>
          <w:rFonts w:ascii="Times New Roman" w:hAnsi="Times New Roman" w:cs="Times New Roman"/>
          <w:sz w:val="24"/>
          <w:szCs w:val="24"/>
        </w:rPr>
        <w:t xml:space="preserve"> costs</w:t>
      </w:r>
      <w:r w:rsidR="00CC6653">
        <w:rPr>
          <w:rFonts w:ascii="Times New Roman" w:hAnsi="Times New Roman" w:cs="Times New Roman"/>
          <w:sz w:val="24"/>
          <w:szCs w:val="24"/>
        </w:rPr>
        <w:t xml:space="preserve">. </w:t>
      </w:r>
      <w:r w:rsidR="00CC6653" w:rsidRPr="00CC6653">
        <w:rPr>
          <w:rFonts w:ascii="Times New Roman" w:hAnsi="Times New Roman" w:cs="Times New Roman"/>
          <w:sz w:val="24"/>
          <w:szCs w:val="24"/>
        </w:rPr>
        <w:t xml:space="preserve">Sidney </w:t>
      </w:r>
      <w:r w:rsidR="00CC6653">
        <w:rPr>
          <w:rFonts w:ascii="Times New Roman" w:hAnsi="Times New Roman" w:cs="Times New Roman"/>
          <w:sz w:val="24"/>
          <w:szCs w:val="24"/>
        </w:rPr>
        <w:t>and colleagues in their</w:t>
      </w:r>
      <w:r w:rsidR="00CC6653" w:rsidRPr="00CC6653">
        <w:rPr>
          <w:rFonts w:ascii="Times New Roman" w:hAnsi="Times New Roman" w:cs="Times New Roman"/>
          <w:sz w:val="24"/>
          <w:szCs w:val="24"/>
        </w:rPr>
        <w:t xml:space="preserve"> 2016</w:t>
      </w:r>
      <w:r w:rsidR="00CC6653">
        <w:rPr>
          <w:rFonts w:ascii="Times New Roman" w:hAnsi="Times New Roman" w:cs="Times New Roman"/>
          <w:sz w:val="24"/>
          <w:szCs w:val="24"/>
        </w:rPr>
        <w:t xml:space="preserve"> study conducted in the state of Madhya Pradesh found that 91</w:t>
      </w:r>
      <w:r w:rsidR="00677666">
        <w:rPr>
          <w:rFonts w:ascii="Times New Roman" w:hAnsi="Times New Roman" w:cs="Times New Roman"/>
          <w:sz w:val="24"/>
          <w:szCs w:val="24"/>
        </w:rPr>
        <w:t xml:space="preserve">% </w:t>
      </w:r>
      <w:r w:rsidR="00CC6653">
        <w:rPr>
          <w:rFonts w:ascii="Times New Roman" w:hAnsi="Times New Roman" w:cs="Times New Roman"/>
          <w:sz w:val="24"/>
          <w:szCs w:val="24"/>
        </w:rPr>
        <w:t>of 2172 women reported out-of-pocket expenditures (OOPE) despite the JSY scheme; women who had had a caesarean section had incurred more than 6 times the OOPE incurred by women who had had a vaginal delivery. Moreover, a</w:t>
      </w:r>
      <w:r w:rsidR="00CC6653" w:rsidRPr="00CC6653">
        <w:rPr>
          <w:rFonts w:ascii="Times New Roman" w:hAnsi="Times New Roman" w:cs="Times New Roman"/>
          <w:sz w:val="24"/>
          <w:szCs w:val="24"/>
        </w:rPr>
        <w:t xml:space="preserve">mong the women who delivered in a JSY public facility, only a quarter received the cash incentive upon discharge, </w:t>
      </w:r>
      <w:r w:rsidR="00CC6653">
        <w:rPr>
          <w:rFonts w:ascii="Times New Roman" w:hAnsi="Times New Roman" w:cs="Times New Roman"/>
          <w:sz w:val="24"/>
          <w:szCs w:val="24"/>
        </w:rPr>
        <w:t>whereas the remaining</w:t>
      </w:r>
      <w:r w:rsidR="00CC6653" w:rsidRPr="00CC6653">
        <w:rPr>
          <w:rFonts w:ascii="Times New Roman" w:hAnsi="Times New Roman" w:cs="Times New Roman"/>
          <w:sz w:val="24"/>
          <w:szCs w:val="24"/>
        </w:rPr>
        <w:t xml:space="preserve"> were told to come back to receive the money</w:t>
      </w:r>
      <w:r w:rsidR="00853562" w:rsidRPr="00853562">
        <w:t xml:space="preserve"> </w:t>
      </w:r>
      <w:r w:rsidR="00853562" w:rsidRPr="00853562">
        <w:rPr>
          <w:rFonts w:ascii="Times New Roman" w:hAnsi="Times New Roman" w:cs="Times New Roman"/>
          <w:sz w:val="24"/>
          <w:szCs w:val="24"/>
        </w:rPr>
        <w:t>(Sidney et al., 2016)</w:t>
      </w:r>
      <w:r w:rsidR="00CC6653" w:rsidRPr="00CC6653">
        <w:rPr>
          <w:rFonts w:ascii="Times New Roman" w:hAnsi="Times New Roman" w:cs="Times New Roman"/>
          <w:sz w:val="24"/>
          <w:szCs w:val="24"/>
        </w:rPr>
        <w:t>.</w:t>
      </w:r>
      <w:r w:rsidR="00D87F0A">
        <w:rPr>
          <w:rFonts w:ascii="Times New Roman" w:hAnsi="Times New Roman" w:cs="Times New Roman"/>
          <w:sz w:val="24"/>
          <w:szCs w:val="24"/>
        </w:rPr>
        <w:t xml:space="preserve"> </w:t>
      </w:r>
      <w:proofErr w:type="spellStart"/>
      <w:r w:rsidR="00D87F0A" w:rsidRPr="00D87F0A">
        <w:rPr>
          <w:rFonts w:ascii="Times New Roman" w:hAnsi="Times New Roman" w:cs="Times New Roman"/>
          <w:sz w:val="24"/>
          <w:szCs w:val="24"/>
        </w:rPr>
        <w:t>Govil</w:t>
      </w:r>
      <w:proofErr w:type="spellEnd"/>
      <w:r w:rsidR="00D87F0A" w:rsidRPr="00D87F0A">
        <w:rPr>
          <w:rFonts w:ascii="Times New Roman" w:hAnsi="Times New Roman" w:cs="Times New Roman"/>
          <w:sz w:val="24"/>
          <w:szCs w:val="24"/>
        </w:rPr>
        <w:t xml:space="preserve"> et al. </w:t>
      </w:r>
      <w:r w:rsidR="00D87F0A">
        <w:rPr>
          <w:rFonts w:ascii="Times New Roman" w:hAnsi="Times New Roman" w:cs="Times New Roman"/>
          <w:sz w:val="24"/>
          <w:szCs w:val="24"/>
        </w:rPr>
        <w:t>(</w:t>
      </w:r>
      <w:r w:rsidR="00D87F0A" w:rsidRPr="00D87F0A">
        <w:rPr>
          <w:rFonts w:ascii="Times New Roman" w:hAnsi="Times New Roman" w:cs="Times New Roman"/>
          <w:sz w:val="24"/>
          <w:szCs w:val="24"/>
        </w:rPr>
        <w:t>2016)</w:t>
      </w:r>
      <w:r w:rsidR="00D87F0A">
        <w:rPr>
          <w:rFonts w:ascii="Times New Roman" w:hAnsi="Times New Roman" w:cs="Times New Roman"/>
          <w:sz w:val="24"/>
          <w:szCs w:val="24"/>
        </w:rPr>
        <w:t xml:space="preserve"> too found that </w:t>
      </w:r>
      <w:r w:rsidR="00677666">
        <w:rPr>
          <w:rFonts w:ascii="Times New Roman" w:hAnsi="Times New Roman" w:cs="Times New Roman"/>
          <w:sz w:val="24"/>
          <w:szCs w:val="24"/>
        </w:rPr>
        <w:t xml:space="preserve">the </w:t>
      </w:r>
      <w:r w:rsidR="00677666" w:rsidRPr="00677666">
        <w:rPr>
          <w:rFonts w:ascii="Times New Roman" w:hAnsi="Times New Roman" w:cs="Times New Roman"/>
          <w:sz w:val="24"/>
          <w:szCs w:val="24"/>
        </w:rPr>
        <w:t>JSY covered</w:t>
      </w:r>
      <w:r w:rsidR="00677666">
        <w:rPr>
          <w:rFonts w:ascii="Times New Roman" w:hAnsi="Times New Roman" w:cs="Times New Roman"/>
          <w:sz w:val="24"/>
          <w:szCs w:val="24"/>
        </w:rPr>
        <w:t xml:space="preserve"> only</w:t>
      </w:r>
      <w:r w:rsidR="00677666" w:rsidRPr="00677666">
        <w:rPr>
          <w:rFonts w:ascii="Times New Roman" w:hAnsi="Times New Roman" w:cs="Times New Roman"/>
          <w:sz w:val="24"/>
          <w:szCs w:val="24"/>
        </w:rPr>
        <w:t xml:space="preserve"> 77</w:t>
      </w:r>
      <w:r w:rsidR="00677666">
        <w:rPr>
          <w:rFonts w:ascii="Times New Roman" w:hAnsi="Times New Roman" w:cs="Times New Roman"/>
          <w:sz w:val="24"/>
          <w:szCs w:val="24"/>
        </w:rPr>
        <w:t>%</w:t>
      </w:r>
      <w:r w:rsidR="00677666" w:rsidRPr="00677666">
        <w:rPr>
          <w:rFonts w:ascii="Times New Roman" w:hAnsi="Times New Roman" w:cs="Times New Roman"/>
          <w:sz w:val="24"/>
          <w:szCs w:val="24"/>
        </w:rPr>
        <w:t xml:space="preserve"> of the cost for normal delivery and 23</w:t>
      </w:r>
      <w:r w:rsidR="00677666">
        <w:rPr>
          <w:rFonts w:ascii="Times New Roman" w:hAnsi="Times New Roman" w:cs="Times New Roman"/>
          <w:sz w:val="24"/>
          <w:szCs w:val="24"/>
        </w:rPr>
        <w:t>%</w:t>
      </w:r>
      <w:r w:rsidR="00677666" w:rsidRPr="00677666">
        <w:rPr>
          <w:rFonts w:ascii="Times New Roman" w:hAnsi="Times New Roman" w:cs="Times New Roman"/>
          <w:sz w:val="24"/>
          <w:szCs w:val="24"/>
        </w:rPr>
        <w:t xml:space="preserve"> of the cost of complicated delivery</w:t>
      </w:r>
      <w:r w:rsidR="00677666">
        <w:rPr>
          <w:rFonts w:ascii="Times New Roman" w:hAnsi="Times New Roman" w:cs="Times New Roman"/>
          <w:sz w:val="24"/>
          <w:szCs w:val="24"/>
        </w:rPr>
        <w:t xml:space="preserve">; these figures are higher than those derived by </w:t>
      </w:r>
      <w:r w:rsidR="00677666" w:rsidRPr="00677666">
        <w:rPr>
          <w:rFonts w:ascii="Times New Roman" w:hAnsi="Times New Roman" w:cs="Times New Roman"/>
          <w:sz w:val="24"/>
          <w:szCs w:val="24"/>
        </w:rPr>
        <w:t xml:space="preserve">Gopalan &amp; </w:t>
      </w:r>
      <w:proofErr w:type="spellStart"/>
      <w:r w:rsidR="00677666" w:rsidRPr="00677666">
        <w:rPr>
          <w:rFonts w:ascii="Times New Roman" w:hAnsi="Times New Roman" w:cs="Times New Roman"/>
          <w:sz w:val="24"/>
          <w:szCs w:val="24"/>
        </w:rPr>
        <w:t>Varatharajan</w:t>
      </w:r>
      <w:proofErr w:type="spellEnd"/>
      <w:r w:rsidR="00677666">
        <w:rPr>
          <w:rFonts w:ascii="Times New Roman" w:hAnsi="Times New Roman" w:cs="Times New Roman"/>
          <w:sz w:val="24"/>
          <w:szCs w:val="24"/>
        </w:rPr>
        <w:t xml:space="preserve"> (2</w:t>
      </w:r>
      <w:r w:rsidR="00677666" w:rsidRPr="00677666">
        <w:rPr>
          <w:rFonts w:ascii="Times New Roman" w:hAnsi="Times New Roman" w:cs="Times New Roman"/>
          <w:sz w:val="24"/>
          <w:szCs w:val="24"/>
        </w:rPr>
        <w:t>012)</w:t>
      </w:r>
      <w:r w:rsidR="00677666">
        <w:rPr>
          <w:rFonts w:ascii="Times New Roman" w:hAnsi="Times New Roman" w:cs="Times New Roman"/>
          <w:sz w:val="24"/>
          <w:szCs w:val="24"/>
        </w:rPr>
        <w:t xml:space="preserve">, who found that JSY </w:t>
      </w:r>
      <w:r w:rsidR="00677666" w:rsidRPr="00677666">
        <w:rPr>
          <w:rFonts w:ascii="Times New Roman" w:hAnsi="Times New Roman" w:cs="Times New Roman"/>
          <w:sz w:val="24"/>
          <w:szCs w:val="24"/>
        </w:rPr>
        <w:t xml:space="preserve">could cover only 25.5% of the maternal healthcare cost of the beneficiaries in rural areas and 14.3% in urban </w:t>
      </w:r>
      <w:r w:rsidR="00677666" w:rsidRPr="00677666">
        <w:rPr>
          <w:rFonts w:ascii="Times New Roman" w:hAnsi="Times New Roman" w:cs="Times New Roman"/>
          <w:sz w:val="24"/>
          <w:szCs w:val="24"/>
        </w:rPr>
        <w:lastRenderedPageBreak/>
        <w:t>areas</w:t>
      </w:r>
      <w:r w:rsidR="00EC1E06">
        <w:rPr>
          <w:rFonts w:ascii="Times New Roman" w:hAnsi="Times New Roman" w:cs="Times New Roman"/>
          <w:sz w:val="24"/>
          <w:szCs w:val="24"/>
        </w:rPr>
        <w:t xml:space="preserve"> of Rajasthan</w:t>
      </w:r>
      <w:r w:rsidR="00677666" w:rsidRPr="00677666">
        <w:rPr>
          <w:rFonts w:ascii="Times New Roman" w:hAnsi="Times New Roman" w:cs="Times New Roman"/>
          <w:sz w:val="24"/>
          <w:szCs w:val="24"/>
        </w:rPr>
        <w:t>.</w:t>
      </w:r>
      <w:r w:rsidR="005723BF">
        <w:rPr>
          <w:rFonts w:ascii="Times New Roman" w:hAnsi="Times New Roman" w:cs="Times New Roman"/>
          <w:sz w:val="24"/>
          <w:szCs w:val="24"/>
        </w:rPr>
        <w:t xml:space="preserve"> Women have reported incurring OOPE chiefly on </w:t>
      </w:r>
      <w:r w:rsidR="005723BF" w:rsidRPr="005723BF">
        <w:rPr>
          <w:rFonts w:ascii="Times New Roman" w:hAnsi="Times New Roman" w:cs="Times New Roman"/>
          <w:sz w:val="24"/>
          <w:szCs w:val="24"/>
        </w:rPr>
        <w:t>medicines</w:t>
      </w:r>
      <w:r w:rsidR="005723BF">
        <w:rPr>
          <w:rFonts w:ascii="Times New Roman" w:hAnsi="Times New Roman" w:cs="Times New Roman"/>
          <w:sz w:val="24"/>
          <w:szCs w:val="24"/>
        </w:rPr>
        <w:t xml:space="preserve">, </w:t>
      </w:r>
      <w:r w:rsidR="005723BF" w:rsidRPr="005723BF">
        <w:rPr>
          <w:rFonts w:ascii="Times New Roman" w:hAnsi="Times New Roman" w:cs="Times New Roman"/>
          <w:sz w:val="24"/>
          <w:szCs w:val="24"/>
        </w:rPr>
        <w:t>followed by sonography</w:t>
      </w:r>
      <w:r w:rsidR="005723BF">
        <w:rPr>
          <w:rFonts w:ascii="Times New Roman" w:hAnsi="Times New Roman" w:cs="Times New Roman"/>
          <w:sz w:val="24"/>
          <w:szCs w:val="24"/>
        </w:rPr>
        <w:t xml:space="preserve"> and </w:t>
      </w:r>
      <w:r w:rsidR="005723BF" w:rsidRPr="005723BF">
        <w:rPr>
          <w:rFonts w:ascii="Times New Roman" w:hAnsi="Times New Roman" w:cs="Times New Roman"/>
          <w:sz w:val="24"/>
          <w:szCs w:val="24"/>
        </w:rPr>
        <w:t>test</w:t>
      </w:r>
      <w:r w:rsidR="005723BF">
        <w:rPr>
          <w:rFonts w:ascii="Times New Roman" w:hAnsi="Times New Roman" w:cs="Times New Roman"/>
          <w:sz w:val="24"/>
          <w:szCs w:val="24"/>
        </w:rPr>
        <w:t>s,</w:t>
      </w:r>
      <w:r w:rsidR="005723BF" w:rsidRPr="005723BF">
        <w:rPr>
          <w:rFonts w:ascii="Times New Roman" w:hAnsi="Times New Roman" w:cs="Times New Roman"/>
          <w:sz w:val="24"/>
          <w:szCs w:val="24"/>
        </w:rPr>
        <w:t xml:space="preserve"> and transportation </w:t>
      </w:r>
      <w:r w:rsidR="005723BF">
        <w:rPr>
          <w:rFonts w:ascii="Times New Roman" w:hAnsi="Times New Roman" w:cs="Times New Roman"/>
          <w:sz w:val="24"/>
          <w:szCs w:val="24"/>
        </w:rPr>
        <w:t>(</w:t>
      </w:r>
      <w:r w:rsidR="005723BF" w:rsidRPr="00853562">
        <w:rPr>
          <w:rFonts w:ascii="Times New Roman" w:hAnsi="Times New Roman" w:cs="Times New Roman"/>
          <w:sz w:val="24"/>
          <w:szCs w:val="24"/>
        </w:rPr>
        <w:t>Sidney et al., 2016</w:t>
      </w:r>
      <w:r w:rsidR="005723BF">
        <w:rPr>
          <w:rFonts w:ascii="Times New Roman" w:hAnsi="Times New Roman" w:cs="Times New Roman"/>
          <w:sz w:val="24"/>
          <w:szCs w:val="24"/>
        </w:rPr>
        <w:t>).</w:t>
      </w:r>
      <w:r w:rsidR="00875F57">
        <w:rPr>
          <w:rFonts w:ascii="Times New Roman" w:hAnsi="Times New Roman" w:cs="Times New Roman"/>
          <w:sz w:val="24"/>
          <w:szCs w:val="24"/>
        </w:rPr>
        <w:t xml:space="preserve"> Goel et al. (2016) found that </w:t>
      </w:r>
      <w:r w:rsidR="00875F57" w:rsidRPr="00875F57">
        <w:rPr>
          <w:rFonts w:ascii="Times New Roman" w:hAnsi="Times New Roman" w:cs="Times New Roman"/>
          <w:sz w:val="24"/>
          <w:szCs w:val="24"/>
        </w:rPr>
        <w:t>sub-optimal</w:t>
      </w:r>
      <w:r w:rsidR="00875F57">
        <w:rPr>
          <w:rFonts w:ascii="Times New Roman" w:hAnsi="Times New Roman" w:cs="Times New Roman"/>
          <w:sz w:val="24"/>
          <w:szCs w:val="24"/>
        </w:rPr>
        <w:t xml:space="preserve"> </w:t>
      </w:r>
      <w:r w:rsidR="00875F57" w:rsidRPr="00875F57">
        <w:rPr>
          <w:rFonts w:ascii="Times New Roman" w:hAnsi="Times New Roman" w:cs="Times New Roman"/>
          <w:sz w:val="24"/>
          <w:szCs w:val="24"/>
        </w:rPr>
        <w:t>incentive</w:t>
      </w:r>
      <w:r w:rsidR="00875F57">
        <w:rPr>
          <w:rFonts w:ascii="Times New Roman" w:hAnsi="Times New Roman" w:cs="Times New Roman"/>
          <w:sz w:val="24"/>
          <w:szCs w:val="24"/>
        </w:rPr>
        <w:t>s</w:t>
      </w:r>
      <w:r w:rsidR="00875F57" w:rsidRPr="00875F57">
        <w:rPr>
          <w:rFonts w:ascii="Times New Roman" w:hAnsi="Times New Roman" w:cs="Times New Roman"/>
          <w:sz w:val="24"/>
          <w:szCs w:val="24"/>
        </w:rPr>
        <w:t>, delayed payment</w:t>
      </w:r>
      <w:r w:rsidR="00875F57">
        <w:rPr>
          <w:rFonts w:ascii="Times New Roman" w:hAnsi="Times New Roman" w:cs="Times New Roman"/>
          <w:sz w:val="24"/>
          <w:szCs w:val="24"/>
        </w:rPr>
        <w:t>s to women</w:t>
      </w:r>
      <w:r w:rsidR="00875F57" w:rsidRPr="00875F57">
        <w:rPr>
          <w:rFonts w:ascii="Times New Roman" w:hAnsi="Times New Roman" w:cs="Times New Roman"/>
          <w:sz w:val="24"/>
          <w:szCs w:val="24"/>
        </w:rPr>
        <w:t>, problem</w:t>
      </w:r>
      <w:r w:rsidR="00875F57">
        <w:rPr>
          <w:rFonts w:ascii="Times New Roman" w:hAnsi="Times New Roman" w:cs="Times New Roman"/>
          <w:sz w:val="24"/>
          <w:szCs w:val="24"/>
        </w:rPr>
        <w:t>s</w:t>
      </w:r>
      <w:r w:rsidR="00875F57" w:rsidRPr="00875F57">
        <w:rPr>
          <w:rFonts w:ascii="Times New Roman" w:hAnsi="Times New Roman" w:cs="Times New Roman"/>
          <w:sz w:val="24"/>
          <w:szCs w:val="24"/>
        </w:rPr>
        <w:t xml:space="preserve"> in arranging for a residence proof and </w:t>
      </w:r>
      <w:r w:rsidR="00875F57">
        <w:rPr>
          <w:rFonts w:ascii="Times New Roman" w:hAnsi="Times New Roman" w:cs="Times New Roman"/>
          <w:sz w:val="24"/>
          <w:szCs w:val="24"/>
        </w:rPr>
        <w:t>extensive</w:t>
      </w:r>
      <w:r w:rsidR="00875F57" w:rsidRPr="00875F57">
        <w:rPr>
          <w:rFonts w:ascii="Times New Roman" w:hAnsi="Times New Roman" w:cs="Times New Roman"/>
          <w:sz w:val="24"/>
          <w:szCs w:val="24"/>
        </w:rPr>
        <w:t xml:space="preserve"> administrative paper work</w:t>
      </w:r>
      <w:r w:rsidR="00875F57">
        <w:rPr>
          <w:rFonts w:ascii="Times New Roman" w:hAnsi="Times New Roman" w:cs="Times New Roman"/>
          <w:sz w:val="24"/>
          <w:szCs w:val="24"/>
        </w:rPr>
        <w:t xml:space="preserve"> contributed to </w:t>
      </w:r>
      <w:r w:rsidR="00875F57" w:rsidRPr="00875F57">
        <w:rPr>
          <w:rFonts w:ascii="Times New Roman" w:hAnsi="Times New Roman" w:cs="Times New Roman"/>
          <w:sz w:val="24"/>
          <w:szCs w:val="24"/>
        </w:rPr>
        <w:t xml:space="preserve">decreased uptake of </w:t>
      </w:r>
      <w:r w:rsidR="00875F57">
        <w:rPr>
          <w:rFonts w:ascii="Times New Roman" w:hAnsi="Times New Roman" w:cs="Times New Roman"/>
          <w:sz w:val="24"/>
          <w:szCs w:val="24"/>
        </w:rPr>
        <w:t xml:space="preserve">the JSY </w:t>
      </w:r>
      <w:r w:rsidR="00875F57" w:rsidRPr="00875F57">
        <w:rPr>
          <w:rFonts w:ascii="Times New Roman" w:hAnsi="Times New Roman" w:cs="Times New Roman"/>
          <w:sz w:val="24"/>
          <w:szCs w:val="24"/>
        </w:rPr>
        <w:t xml:space="preserve">scheme </w:t>
      </w:r>
      <w:r w:rsidR="00875F57">
        <w:rPr>
          <w:rFonts w:ascii="Times New Roman" w:hAnsi="Times New Roman" w:cs="Times New Roman"/>
          <w:sz w:val="24"/>
          <w:szCs w:val="24"/>
        </w:rPr>
        <w:t>in Chandigarh.</w:t>
      </w:r>
    </w:p>
    <w:p w14:paraId="2F239AD8" w14:textId="2AD23212" w:rsidR="0097363A" w:rsidRDefault="002F63EA" w:rsidP="0097363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Evaluations of the JSSK scheme – which was introduced to off-set the shortcomings of the JSY – also revealed similar results. </w:t>
      </w:r>
      <w:proofErr w:type="spellStart"/>
      <w:r w:rsidR="00175D5A" w:rsidRPr="00175D5A">
        <w:rPr>
          <w:rFonts w:ascii="Times New Roman" w:hAnsi="Times New Roman" w:cs="Times New Roman"/>
          <w:sz w:val="24"/>
          <w:szCs w:val="24"/>
        </w:rPr>
        <w:t>Issac</w:t>
      </w:r>
      <w:proofErr w:type="spellEnd"/>
      <w:r w:rsidR="00175D5A" w:rsidRPr="00175D5A">
        <w:rPr>
          <w:rFonts w:ascii="Times New Roman" w:hAnsi="Times New Roman" w:cs="Times New Roman"/>
          <w:sz w:val="24"/>
          <w:szCs w:val="24"/>
        </w:rPr>
        <w:t xml:space="preserve"> et al. </w:t>
      </w:r>
      <w:r w:rsidR="00175D5A">
        <w:rPr>
          <w:rFonts w:ascii="Times New Roman" w:hAnsi="Times New Roman" w:cs="Times New Roman"/>
          <w:sz w:val="24"/>
          <w:szCs w:val="24"/>
        </w:rPr>
        <w:t>(</w:t>
      </w:r>
      <w:r w:rsidR="00175D5A" w:rsidRPr="00175D5A">
        <w:rPr>
          <w:rFonts w:ascii="Times New Roman" w:hAnsi="Times New Roman" w:cs="Times New Roman"/>
          <w:sz w:val="24"/>
          <w:szCs w:val="24"/>
        </w:rPr>
        <w:t>2016)</w:t>
      </w:r>
      <w:r w:rsidR="00175D5A">
        <w:rPr>
          <w:rFonts w:ascii="Times New Roman" w:hAnsi="Times New Roman" w:cs="Times New Roman"/>
          <w:sz w:val="24"/>
          <w:szCs w:val="24"/>
        </w:rPr>
        <w:t xml:space="preserve"> in their study conducted in </w:t>
      </w:r>
      <w:r w:rsidR="00175D5A" w:rsidRPr="00175D5A">
        <w:rPr>
          <w:rFonts w:ascii="Times New Roman" w:hAnsi="Times New Roman" w:cs="Times New Roman"/>
          <w:sz w:val="24"/>
          <w:szCs w:val="24"/>
        </w:rPr>
        <w:t>Uttar Pradesh</w:t>
      </w:r>
      <w:r w:rsidR="00175D5A">
        <w:rPr>
          <w:rFonts w:ascii="Times New Roman" w:hAnsi="Times New Roman" w:cs="Times New Roman"/>
          <w:sz w:val="24"/>
          <w:szCs w:val="24"/>
        </w:rPr>
        <w:t xml:space="preserve"> found that </w:t>
      </w:r>
      <w:r w:rsidR="00175D5A" w:rsidRPr="00175D5A">
        <w:rPr>
          <w:rFonts w:ascii="Times New Roman" w:hAnsi="Times New Roman" w:cs="Times New Roman"/>
          <w:sz w:val="24"/>
          <w:szCs w:val="24"/>
        </w:rPr>
        <w:t>women paid almost half of their mandated cash incentives to obtain delivery care</w:t>
      </w:r>
      <w:r w:rsidR="00175D5A">
        <w:rPr>
          <w:rFonts w:ascii="Times New Roman" w:hAnsi="Times New Roman" w:cs="Times New Roman"/>
          <w:sz w:val="24"/>
          <w:szCs w:val="24"/>
        </w:rPr>
        <w:t xml:space="preserve">. </w:t>
      </w:r>
      <w:r w:rsidR="0097363A">
        <w:rPr>
          <w:rFonts w:ascii="Times New Roman" w:hAnsi="Times New Roman" w:cs="Times New Roman"/>
          <w:sz w:val="24"/>
          <w:szCs w:val="24"/>
        </w:rPr>
        <w:t xml:space="preserve">Along similar lines, the survey conducted Sharma &amp; </w:t>
      </w:r>
      <w:proofErr w:type="spellStart"/>
      <w:r w:rsidR="0097363A">
        <w:rPr>
          <w:rFonts w:ascii="Times New Roman" w:hAnsi="Times New Roman" w:cs="Times New Roman"/>
          <w:sz w:val="24"/>
          <w:szCs w:val="24"/>
        </w:rPr>
        <w:t>Bothra</w:t>
      </w:r>
      <w:proofErr w:type="spellEnd"/>
      <w:r w:rsidR="0097363A">
        <w:rPr>
          <w:rFonts w:ascii="Times New Roman" w:hAnsi="Times New Roman" w:cs="Times New Roman"/>
          <w:sz w:val="24"/>
          <w:szCs w:val="24"/>
        </w:rPr>
        <w:t xml:space="preserve"> (2016) of women who had availed benefits under the JSSK </w:t>
      </w:r>
      <w:r w:rsidR="0097363A" w:rsidRPr="0097363A">
        <w:rPr>
          <w:rFonts w:ascii="Times New Roman" w:hAnsi="Times New Roman" w:cs="Times New Roman"/>
          <w:sz w:val="24"/>
          <w:szCs w:val="24"/>
        </w:rPr>
        <w:t>revealed that even under the JSSK, beneficiaries incurred substantial out-of-pocket</w:t>
      </w:r>
      <w:r w:rsidR="0097363A">
        <w:rPr>
          <w:rFonts w:ascii="Times New Roman" w:hAnsi="Times New Roman" w:cs="Times New Roman"/>
          <w:sz w:val="24"/>
          <w:szCs w:val="24"/>
        </w:rPr>
        <w:t xml:space="preserve"> </w:t>
      </w:r>
      <w:r w:rsidR="0097363A" w:rsidRPr="0097363A">
        <w:rPr>
          <w:rFonts w:ascii="Times New Roman" w:hAnsi="Times New Roman" w:cs="Times New Roman"/>
          <w:sz w:val="24"/>
          <w:szCs w:val="24"/>
        </w:rPr>
        <w:t>expenditure on services</w:t>
      </w:r>
      <w:r w:rsidR="0097363A">
        <w:rPr>
          <w:rFonts w:ascii="Times New Roman" w:hAnsi="Times New Roman" w:cs="Times New Roman"/>
          <w:sz w:val="24"/>
          <w:szCs w:val="24"/>
        </w:rPr>
        <w:t xml:space="preserve">. Studies evaluating the JSSK have had a common underlying finding, that of lack of awareness among women about the JSSK scheme and free childbirth-related healthcare in public health facilities </w:t>
      </w:r>
      <w:r w:rsidR="00DA5871" w:rsidRPr="00DA5871">
        <w:rPr>
          <w:rFonts w:ascii="Times New Roman" w:hAnsi="Times New Roman" w:cs="Times New Roman"/>
          <w:sz w:val="24"/>
          <w:szCs w:val="24"/>
        </w:rPr>
        <w:t>(Mondal et al., 2015</w:t>
      </w:r>
      <w:r w:rsidR="00DA5871">
        <w:rPr>
          <w:rFonts w:ascii="Times New Roman" w:hAnsi="Times New Roman" w:cs="Times New Roman"/>
          <w:sz w:val="24"/>
          <w:szCs w:val="24"/>
        </w:rPr>
        <w:t xml:space="preserve">; </w:t>
      </w:r>
      <w:proofErr w:type="spellStart"/>
      <w:r w:rsidR="00DA5871" w:rsidRPr="00DA5871">
        <w:rPr>
          <w:rFonts w:ascii="Times New Roman" w:hAnsi="Times New Roman" w:cs="Times New Roman"/>
          <w:sz w:val="24"/>
          <w:szCs w:val="24"/>
        </w:rPr>
        <w:t>Issac</w:t>
      </w:r>
      <w:proofErr w:type="spellEnd"/>
      <w:r w:rsidR="00DA5871" w:rsidRPr="00DA5871">
        <w:rPr>
          <w:rFonts w:ascii="Times New Roman" w:hAnsi="Times New Roman" w:cs="Times New Roman"/>
          <w:sz w:val="24"/>
          <w:szCs w:val="24"/>
        </w:rPr>
        <w:t xml:space="preserve"> et al., 2016</w:t>
      </w:r>
      <w:r w:rsidR="00DA5871">
        <w:rPr>
          <w:rFonts w:ascii="Times New Roman" w:hAnsi="Times New Roman" w:cs="Times New Roman"/>
          <w:sz w:val="24"/>
          <w:szCs w:val="24"/>
        </w:rPr>
        <w:t xml:space="preserve">; Sharma &amp; </w:t>
      </w:r>
      <w:proofErr w:type="spellStart"/>
      <w:r w:rsidR="00DA5871">
        <w:rPr>
          <w:rFonts w:ascii="Times New Roman" w:hAnsi="Times New Roman" w:cs="Times New Roman"/>
          <w:sz w:val="24"/>
          <w:szCs w:val="24"/>
        </w:rPr>
        <w:t>Bothra</w:t>
      </w:r>
      <w:proofErr w:type="spellEnd"/>
      <w:r w:rsidR="00DA5871">
        <w:rPr>
          <w:rFonts w:ascii="Times New Roman" w:hAnsi="Times New Roman" w:cs="Times New Roman"/>
          <w:sz w:val="24"/>
          <w:szCs w:val="24"/>
        </w:rPr>
        <w:t>, 2016)</w:t>
      </w:r>
      <w:r w:rsidR="0097363A">
        <w:rPr>
          <w:rFonts w:ascii="Times New Roman" w:hAnsi="Times New Roman" w:cs="Times New Roman"/>
          <w:sz w:val="24"/>
          <w:szCs w:val="24"/>
        </w:rPr>
        <w:t>.</w:t>
      </w:r>
    </w:p>
    <w:p w14:paraId="44F16DFD" w14:textId="118562F5" w:rsidR="00DD77A7" w:rsidRPr="006D556A" w:rsidRDefault="00C16528" w:rsidP="00C16528">
      <w:pPr>
        <w:pStyle w:val="Heading3"/>
      </w:pPr>
      <w:r>
        <w:t>4.3</w:t>
      </w:r>
      <w:r w:rsidR="00E03549">
        <w:t>.</w:t>
      </w:r>
      <w:r w:rsidR="00E22C25">
        <w:t xml:space="preserve"> Health system barriers: Why do women not want to deliver </w:t>
      </w:r>
      <w:r>
        <w:t>government health facilities</w:t>
      </w:r>
      <w:r w:rsidR="00E22C25">
        <w:t>?</w:t>
      </w:r>
    </w:p>
    <w:p w14:paraId="4C4ACBE0" w14:textId="77777777" w:rsidR="00E374C0" w:rsidRDefault="00530D69" w:rsidP="00C56005">
      <w:pPr>
        <w:spacing w:line="276" w:lineRule="auto"/>
        <w:jc w:val="both"/>
        <w:rPr>
          <w:rFonts w:ascii="Times New Roman" w:hAnsi="Times New Roman" w:cs="Times New Roman"/>
          <w:sz w:val="24"/>
          <w:szCs w:val="24"/>
        </w:rPr>
      </w:pPr>
      <w:r w:rsidRPr="00530D69">
        <w:rPr>
          <w:rFonts w:ascii="Times New Roman" w:hAnsi="Times New Roman" w:cs="Times New Roman"/>
          <w:sz w:val="24"/>
          <w:szCs w:val="24"/>
        </w:rPr>
        <w:t xml:space="preserve">There is much evidence about the poor treatment receive women receive at the hands of healthcare providers when they visit public health facilities for </w:t>
      </w:r>
      <w:r>
        <w:rPr>
          <w:rFonts w:ascii="Times New Roman" w:hAnsi="Times New Roman" w:cs="Times New Roman"/>
          <w:sz w:val="24"/>
          <w:szCs w:val="24"/>
        </w:rPr>
        <w:t>maternal health</w:t>
      </w:r>
      <w:r w:rsidRPr="00530D69">
        <w:rPr>
          <w:rFonts w:ascii="Times New Roman" w:hAnsi="Times New Roman" w:cs="Times New Roman"/>
          <w:sz w:val="24"/>
          <w:szCs w:val="24"/>
        </w:rPr>
        <w:t xml:space="preserve"> services in India. Ansari &amp; </w:t>
      </w:r>
      <w:proofErr w:type="spellStart"/>
      <w:r w:rsidRPr="00530D69">
        <w:rPr>
          <w:rFonts w:ascii="Times New Roman" w:hAnsi="Times New Roman" w:cs="Times New Roman"/>
          <w:sz w:val="24"/>
          <w:szCs w:val="24"/>
        </w:rPr>
        <w:t>Yeravdekar</w:t>
      </w:r>
      <w:proofErr w:type="spellEnd"/>
      <w:r w:rsidRPr="00530D69">
        <w:rPr>
          <w:rFonts w:ascii="Times New Roman" w:hAnsi="Times New Roman" w:cs="Times New Roman"/>
          <w:sz w:val="24"/>
          <w:szCs w:val="24"/>
        </w:rPr>
        <w:t xml:space="preserve"> (2020) in their systematic review and meta-analysis of respectful maternity care during childbirth in India found that the overall prevalence of disrespectful maternity care was 71.31%, ranging from ranged from 20.9% to 100% among individual studies. This disrespect comprised various forms of ill-treatment such as physical and verbal abuse, denial of confidentiality and privacy, demand for informal payments, and lack of basic infrastructure, hygiene, and sanitation.</w:t>
      </w:r>
    </w:p>
    <w:p w14:paraId="64B38B5E" w14:textId="4B6DBF25" w:rsidR="00E374C0" w:rsidRDefault="00530D69" w:rsidP="00C56005">
      <w:pPr>
        <w:spacing w:line="276" w:lineRule="auto"/>
        <w:jc w:val="both"/>
        <w:rPr>
          <w:rFonts w:ascii="Times New Roman" w:hAnsi="Times New Roman" w:cs="Times New Roman"/>
          <w:sz w:val="24"/>
          <w:szCs w:val="24"/>
        </w:rPr>
      </w:pPr>
      <w:r>
        <w:rPr>
          <w:rFonts w:ascii="Times New Roman" w:hAnsi="Times New Roman" w:cs="Times New Roman"/>
          <w:sz w:val="24"/>
          <w:szCs w:val="24"/>
        </w:rPr>
        <w:t>The</w:t>
      </w:r>
      <w:r w:rsidRPr="00530D69">
        <w:rPr>
          <w:rFonts w:ascii="Times New Roman" w:hAnsi="Times New Roman" w:cs="Times New Roman"/>
          <w:sz w:val="24"/>
          <w:szCs w:val="24"/>
        </w:rPr>
        <w:t xml:space="preserve"> study conducted by Khan et al. (2010) to assess the impact of Janani Suraksha Yojana in rural Uttar Pradesh found that more than half (56%) of women had experienced abusive practices such as being administered fundal pressure to hasten the delivery. Further, after childbirth, 9% of the women were moved to cots without mattresses, 6% to the corridors, and 6% to the floors (Khan et al., 2010).</w:t>
      </w:r>
    </w:p>
    <w:p w14:paraId="1541AA62" w14:textId="4AC27CA1" w:rsidR="00101335" w:rsidRDefault="00101335" w:rsidP="00C56005">
      <w:pPr>
        <w:spacing w:line="276" w:lineRule="auto"/>
        <w:jc w:val="both"/>
        <w:rPr>
          <w:rFonts w:ascii="Times New Roman" w:hAnsi="Times New Roman" w:cs="Times New Roman"/>
          <w:sz w:val="24"/>
          <w:szCs w:val="24"/>
        </w:rPr>
      </w:pPr>
      <w:r w:rsidRPr="00101335">
        <w:rPr>
          <w:rFonts w:ascii="Times New Roman" w:hAnsi="Times New Roman" w:cs="Times New Roman"/>
          <w:sz w:val="24"/>
          <w:szCs w:val="24"/>
        </w:rPr>
        <w:t xml:space="preserve">Chaturvedi </w:t>
      </w:r>
      <w:r>
        <w:rPr>
          <w:rFonts w:ascii="Times New Roman" w:hAnsi="Times New Roman" w:cs="Times New Roman"/>
          <w:sz w:val="24"/>
          <w:szCs w:val="24"/>
        </w:rPr>
        <w:t xml:space="preserve">and colleagues in their </w:t>
      </w:r>
      <w:r w:rsidRPr="00101335">
        <w:rPr>
          <w:rFonts w:ascii="Times New Roman" w:hAnsi="Times New Roman" w:cs="Times New Roman"/>
          <w:sz w:val="24"/>
          <w:szCs w:val="24"/>
        </w:rPr>
        <w:t>2015</w:t>
      </w:r>
      <w:r>
        <w:rPr>
          <w:rFonts w:ascii="Times New Roman" w:hAnsi="Times New Roman" w:cs="Times New Roman"/>
          <w:sz w:val="24"/>
          <w:szCs w:val="24"/>
        </w:rPr>
        <w:t xml:space="preserve"> study carried out in Madhya Pradesh explored whether the JSY </w:t>
      </w:r>
      <w:r w:rsidRPr="00101335">
        <w:rPr>
          <w:rFonts w:ascii="Times New Roman" w:hAnsi="Times New Roman" w:cs="Times New Roman"/>
          <w:sz w:val="24"/>
          <w:szCs w:val="24"/>
        </w:rPr>
        <w:t>ensure</w:t>
      </w:r>
      <w:r>
        <w:rPr>
          <w:rFonts w:ascii="Times New Roman" w:hAnsi="Times New Roman" w:cs="Times New Roman"/>
          <w:sz w:val="24"/>
          <w:szCs w:val="24"/>
        </w:rPr>
        <w:t>d</w:t>
      </w:r>
      <w:r w:rsidRPr="00101335">
        <w:rPr>
          <w:rFonts w:ascii="Times New Roman" w:hAnsi="Times New Roman" w:cs="Times New Roman"/>
          <w:sz w:val="24"/>
          <w:szCs w:val="24"/>
        </w:rPr>
        <w:t xml:space="preserve"> skilled birth attendance</w:t>
      </w:r>
      <w:r>
        <w:rPr>
          <w:rFonts w:ascii="Times New Roman" w:hAnsi="Times New Roman" w:cs="Times New Roman"/>
          <w:sz w:val="24"/>
          <w:szCs w:val="24"/>
        </w:rPr>
        <w:t>. They found that the</w:t>
      </w:r>
      <w:r w:rsidRPr="00101335">
        <w:rPr>
          <w:rFonts w:ascii="Times New Roman" w:hAnsi="Times New Roman" w:cs="Times New Roman"/>
          <w:sz w:val="24"/>
          <w:szCs w:val="24"/>
        </w:rPr>
        <w:t xml:space="preserve"> delivery </w:t>
      </w:r>
      <w:r w:rsidR="00E374C0">
        <w:rPr>
          <w:rFonts w:ascii="Times New Roman" w:hAnsi="Times New Roman" w:cs="Times New Roman"/>
          <w:sz w:val="24"/>
          <w:szCs w:val="24"/>
        </w:rPr>
        <w:t>rooms were</w:t>
      </w:r>
      <w:r w:rsidRPr="00101335">
        <w:rPr>
          <w:rFonts w:ascii="Times New Roman" w:hAnsi="Times New Roman" w:cs="Times New Roman"/>
          <w:sz w:val="24"/>
          <w:szCs w:val="24"/>
        </w:rPr>
        <w:t xml:space="preserve"> </w:t>
      </w:r>
      <w:r w:rsidR="00E374C0" w:rsidRPr="00E374C0">
        <w:rPr>
          <w:rFonts w:ascii="Times New Roman" w:hAnsi="Times New Roman" w:cs="Times New Roman"/>
          <w:sz w:val="24"/>
          <w:szCs w:val="24"/>
        </w:rPr>
        <w:t>generally poorly maintained with regard to staffing, infrastructure, equipment and supplies, and cleanliness</w:t>
      </w:r>
      <w:r w:rsidR="00E374C0">
        <w:rPr>
          <w:rFonts w:ascii="Times New Roman" w:hAnsi="Times New Roman" w:cs="Times New Roman"/>
          <w:sz w:val="24"/>
          <w:szCs w:val="24"/>
        </w:rPr>
        <w:t>.</w:t>
      </w:r>
      <w:r>
        <w:rPr>
          <w:rFonts w:ascii="Times New Roman" w:hAnsi="Times New Roman" w:cs="Times New Roman"/>
          <w:sz w:val="24"/>
          <w:szCs w:val="24"/>
        </w:rPr>
        <w:t xml:space="preserve"> The hospital s</w:t>
      </w:r>
      <w:r w:rsidRPr="00101335">
        <w:rPr>
          <w:rFonts w:ascii="Times New Roman" w:hAnsi="Times New Roman" w:cs="Times New Roman"/>
          <w:sz w:val="24"/>
          <w:szCs w:val="24"/>
        </w:rPr>
        <w:t xml:space="preserve">taff </w:t>
      </w:r>
      <w:r>
        <w:rPr>
          <w:rFonts w:ascii="Times New Roman" w:hAnsi="Times New Roman" w:cs="Times New Roman"/>
          <w:sz w:val="24"/>
          <w:szCs w:val="24"/>
        </w:rPr>
        <w:t>did</w:t>
      </w:r>
      <w:r w:rsidRPr="00101335">
        <w:rPr>
          <w:rFonts w:ascii="Times New Roman" w:hAnsi="Times New Roman" w:cs="Times New Roman"/>
          <w:sz w:val="24"/>
          <w:szCs w:val="24"/>
        </w:rPr>
        <w:t xml:space="preserve"> not provide skilled care routinely</w:t>
      </w:r>
      <w:r>
        <w:rPr>
          <w:rFonts w:ascii="Times New Roman" w:hAnsi="Times New Roman" w:cs="Times New Roman"/>
          <w:sz w:val="24"/>
          <w:szCs w:val="24"/>
        </w:rPr>
        <w:t xml:space="preserve">, e.g., </w:t>
      </w:r>
      <w:r w:rsidRPr="00101335">
        <w:rPr>
          <w:rFonts w:ascii="Times New Roman" w:hAnsi="Times New Roman" w:cs="Times New Roman"/>
          <w:sz w:val="24"/>
          <w:szCs w:val="24"/>
        </w:rPr>
        <w:t>monitoring was limited to assessment of cervical dilatation</w:t>
      </w:r>
      <w:r>
        <w:rPr>
          <w:rFonts w:ascii="Times New Roman" w:hAnsi="Times New Roman" w:cs="Times New Roman"/>
          <w:sz w:val="24"/>
          <w:szCs w:val="24"/>
        </w:rPr>
        <w:t xml:space="preserve">. </w:t>
      </w:r>
      <w:r w:rsidRPr="00101335">
        <w:rPr>
          <w:rFonts w:ascii="Times New Roman" w:hAnsi="Times New Roman" w:cs="Times New Roman"/>
          <w:sz w:val="24"/>
          <w:szCs w:val="24"/>
        </w:rPr>
        <w:t xml:space="preserve">The attendants </w:t>
      </w:r>
      <w:r>
        <w:rPr>
          <w:rFonts w:ascii="Times New Roman" w:hAnsi="Times New Roman" w:cs="Times New Roman"/>
          <w:sz w:val="24"/>
          <w:szCs w:val="24"/>
        </w:rPr>
        <w:t>took</w:t>
      </w:r>
      <w:r w:rsidRPr="00101335">
        <w:rPr>
          <w:rFonts w:ascii="Times New Roman" w:hAnsi="Times New Roman" w:cs="Times New Roman"/>
          <w:sz w:val="24"/>
          <w:szCs w:val="24"/>
        </w:rPr>
        <w:t xml:space="preserve"> labouring women to the delivery room based on their judgements of increased severity of contractions</w:t>
      </w:r>
      <w:r>
        <w:rPr>
          <w:rFonts w:ascii="Times New Roman" w:hAnsi="Times New Roman" w:cs="Times New Roman"/>
          <w:sz w:val="24"/>
          <w:szCs w:val="24"/>
        </w:rPr>
        <w:t>, and hence ow</w:t>
      </w:r>
      <w:r w:rsidRPr="00101335">
        <w:rPr>
          <w:rFonts w:ascii="Times New Roman" w:hAnsi="Times New Roman" w:cs="Times New Roman"/>
          <w:sz w:val="24"/>
          <w:szCs w:val="24"/>
        </w:rPr>
        <w:t>ing to an absence of professional monitoring of progress of labour, deliveries often occurred unanticipated leading to chaotic situations around the time of delivery.</w:t>
      </w:r>
      <w:r w:rsidR="00E374C0">
        <w:rPr>
          <w:rFonts w:ascii="Times New Roman" w:hAnsi="Times New Roman" w:cs="Times New Roman"/>
          <w:sz w:val="24"/>
          <w:szCs w:val="24"/>
        </w:rPr>
        <w:t xml:space="preserve"> This study too found that hospital staff </w:t>
      </w:r>
      <w:r w:rsidR="00E374C0" w:rsidRPr="00101335">
        <w:rPr>
          <w:rFonts w:ascii="Times New Roman" w:hAnsi="Times New Roman" w:cs="Times New Roman"/>
          <w:sz w:val="24"/>
          <w:szCs w:val="24"/>
        </w:rPr>
        <w:t xml:space="preserve">threatened, abused, or ignored women </w:t>
      </w:r>
      <w:r w:rsidR="00E374C0">
        <w:rPr>
          <w:rFonts w:ascii="Times New Roman" w:hAnsi="Times New Roman" w:cs="Times New Roman"/>
          <w:sz w:val="24"/>
          <w:szCs w:val="24"/>
        </w:rPr>
        <w:t>at the time of</w:t>
      </w:r>
      <w:r w:rsidR="00E374C0" w:rsidRPr="00101335">
        <w:rPr>
          <w:rFonts w:ascii="Times New Roman" w:hAnsi="Times New Roman" w:cs="Times New Roman"/>
          <w:sz w:val="24"/>
          <w:szCs w:val="24"/>
        </w:rPr>
        <w:t xml:space="preserve"> delivery</w:t>
      </w:r>
      <w:r w:rsidR="00A41592">
        <w:rPr>
          <w:rFonts w:ascii="Times New Roman" w:hAnsi="Times New Roman" w:cs="Times New Roman"/>
          <w:sz w:val="24"/>
          <w:szCs w:val="24"/>
        </w:rPr>
        <w:t xml:space="preserve"> (Chaturvedi et al., 2015)</w:t>
      </w:r>
      <w:r w:rsidR="00E374C0">
        <w:rPr>
          <w:rFonts w:ascii="Times New Roman" w:hAnsi="Times New Roman" w:cs="Times New Roman"/>
          <w:sz w:val="24"/>
          <w:szCs w:val="24"/>
        </w:rPr>
        <w:t>.</w:t>
      </w:r>
    </w:p>
    <w:p w14:paraId="19E93C5A" w14:textId="214232FF" w:rsidR="005C0731" w:rsidRDefault="005C0731" w:rsidP="00C5600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first referral units or community centres are </w:t>
      </w:r>
      <w:r w:rsidRPr="0003492B">
        <w:rPr>
          <w:rFonts w:ascii="Times New Roman" w:hAnsi="Times New Roman" w:cs="Times New Roman"/>
          <w:sz w:val="24"/>
          <w:szCs w:val="24"/>
        </w:rPr>
        <w:t>often</w:t>
      </w:r>
      <w:r>
        <w:rPr>
          <w:rFonts w:ascii="Times New Roman" w:hAnsi="Times New Roman" w:cs="Times New Roman"/>
          <w:sz w:val="24"/>
          <w:szCs w:val="24"/>
        </w:rPr>
        <w:t xml:space="preserve"> found</w:t>
      </w:r>
      <w:r w:rsidRPr="0003492B">
        <w:rPr>
          <w:rFonts w:ascii="Times New Roman" w:hAnsi="Times New Roman" w:cs="Times New Roman"/>
          <w:sz w:val="24"/>
          <w:szCs w:val="24"/>
        </w:rPr>
        <w:t xml:space="preserve"> lack</w:t>
      </w:r>
      <w:r>
        <w:rPr>
          <w:rFonts w:ascii="Times New Roman" w:hAnsi="Times New Roman" w:cs="Times New Roman"/>
          <w:sz w:val="24"/>
          <w:szCs w:val="24"/>
        </w:rPr>
        <w:t>ing</w:t>
      </w:r>
      <w:r w:rsidRPr="0003492B">
        <w:rPr>
          <w:rFonts w:ascii="Times New Roman" w:hAnsi="Times New Roman" w:cs="Times New Roman"/>
          <w:sz w:val="24"/>
          <w:szCs w:val="24"/>
        </w:rPr>
        <w:t xml:space="preserve"> requisite expertise and facilities in terms of competent staff or specialists, equipment, and supplies</w:t>
      </w:r>
      <w:r>
        <w:rPr>
          <w:rFonts w:ascii="Times New Roman" w:hAnsi="Times New Roman" w:cs="Times New Roman"/>
          <w:sz w:val="24"/>
          <w:szCs w:val="24"/>
        </w:rPr>
        <w:t xml:space="preserve">. </w:t>
      </w:r>
      <w:r w:rsidRPr="0003492B">
        <w:rPr>
          <w:rFonts w:ascii="Times New Roman" w:hAnsi="Times New Roman" w:cs="Times New Roman"/>
          <w:sz w:val="24"/>
          <w:szCs w:val="24"/>
        </w:rPr>
        <w:t>Th</w:t>
      </w:r>
      <w:r>
        <w:rPr>
          <w:rFonts w:ascii="Times New Roman" w:hAnsi="Times New Roman" w:cs="Times New Roman"/>
          <w:sz w:val="24"/>
          <w:szCs w:val="24"/>
        </w:rPr>
        <w:t>is</w:t>
      </w:r>
      <w:r w:rsidRPr="0003492B">
        <w:rPr>
          <w:rFonts w:ascii="Times New Roman" w:hAnsi="Times New Roman" w:cs="Times New Roman"/>
          <w:sz w:val="24"/>
          <w:szCs w:val="24"/>
        </w:rPr>
        <w:t xml:space="preserve"> lack of services </w:t>
      </w:r>
      <w:r w:rsidRPr="0003492B">
        <w:rPr>
          <w:rFonts w:ascii="Times New Roman" w:hAnsi="Times New Roman" w:cs="Times New Roman"/>
          <w:sz w:val="24"/>
          <w:szCs w:val="24"/>
        </w:rPr>
        <w:lastRenderedPageBreak/>
        <w:t>often results in a high number of referrals of women with an obstetric emergency that in turn led to further delay in receiving appropriate care</w:t>
      </w:r>
      <w:r>
        <w:rPr>
          <w:rFonts w:ascii="Times New Roman" w:hAnsi="Times New Roman" w:cs="Times New Roman"/>
          <w:sz w:val="24"/>
          <w:szCs w:val="24"/>
        </w:rPr>
        <w:t xml:space="preserve"> (</w:t>
      </w:r>
      <w:r w:rsidRPr="008105DB">
        <w:rPr>
          <w:rFonts w:ascii="Times New Roman" w:hAnsi="Times New Roman" w:cs="Times New Roman"/>
          <w:sz w:val="24"/>
          <w:szCs w:val="24"/>
        </w:rPr>
        <w:t xml:space="preserve">Yadav &amp; </w:t>
      </w:r>
      <w:proofErr w:type="spellStart"/>
      <w:r w:rsidRPr="008105DB">
        <w:rPr>
          <w:rFonts w:ascii="Times New Roman" w:hAnsi="Times New Roman" w:cs="Times New Roman"/>
          <w:sz w:val="24"/>
          <w:szCs w:val="24"/>
        </w:rPr>
        <w:t>Kesarwani</w:t>
      </w:r>
      <w:proofErr w:type="spellEnd"/>
      <w:r w:rsidRPr="008105DB">
        <w:rPr>
          <w:rFonts w:ascii="Times New Roman" w:hAnsi="Times New Roman" w:cs="Times New Roman"/>
          <w:sz w:val="24"/>
          <w:szCs w:val="24"/>
        </w:rPr>
        <w:t>, 2016</w:t>
      </w:r>
      <w:r>
        <w:rPr>
          <w:rFonts w:ascii="Times New Roman" w:hAnsi="Times New Roman" w:cs="Times New Roman"/>
          <w:sz w:val="24"/>
          <w:szCs w:val="24"/>
        </w:rPr>
        <w:t xml:space="preserve">; </w:t>
      </w:r>
      <w:proofErr w:type="spellStart"/>
      <w:r w:rsidRPr="00EB1A1D">
        <w:rPr>
          <w:rFonts w:ascii="Times New Roman" w:hAnsi="Times New Roman" w:cs="Times New Roman"/>
          <w:sz w:val="24"/>
          <w:szCs w:val="24"/>
        </w:rPr>
        <w:t>Mahapatro</w:t>
      </w:r>
      <w:proofErr w:type="spellEnd"/>
      <w:r>
        <w:rPr>
          <w:rFonts w:ascii="Times New Roman" w:hAnsi="Times New Roman" w:cs="Times New Roman"/>
          <w:sz w:val="24"/>
          <w:szCs w:val="24"/>
        </w:rPr>
        <w:t xml:space="preserve">, 2013). </w:t>
      </w:r>
      <w:r w:rsidRPr="0003492B">
        <w:rPr>
          <w:rFonts w:ascii="Times New Roman" w:hAnsi="Times New Roman" w:cs="Times New Roman"/>
          <w:sz w:val="24"/>
          <w:szCs w:val="24"/>
        </w:rPr>
        <w:t>The</w:t>
      </w:r>
      <w:r>
        <w:rPr>
          <w:rFonts w:ascii="Times New Roman" w:hAnsi="Times New Roman" w:cs="Times New Roman"/>
          <w:sz w:val="24"/>
          <w:szCs w:val="24"/>
        </w:rPr>
        <w:t>se</w:t>
      </w:r>
      <w:r w:rsidRPr="0003492B">
        <w:rPr>
          <w:rFonts w:ascii="Times New Roman" w:hAnsi="Times New Roman" w:cs="Times New Roman"/>
          <w:sz w:val="24"/>
          <w:szCs w:val="24"/>
        </w:rPr>
        <w:t xml:space="preserve"> referrals </w:t>
      </w:r>
      <w:r>
        <w:rPr>
          <w:rFonts w:ascii="Times New Roman" w:hAnsi="Times New Roman" w:cs="Times New Roman"/>
          <w:sz w:val="24"/>
          <w:szCs w:val="24"/>
        </w:rPr>
        <w:t>are</w:t>
      </w:r>
      <w:r w:rsidRPr="0003492B">
        <w:rPr>
          <w:rFonts w:ascii="Times New Roman" w:hAnsi="Times New Roman" w:cs="Times New Roman"/>
          <w:sz w:val="24"/>
          <w:szCs w:val="24"/>
        </w:rPr>
        <w:t xml:space="preserve"> often unassisted, and the responsibility for arranging vehicles </w:t>
      </w:r>
      <w:r>
        <w:rPr>
          <w:rFonts w:ascii="Times New Roman" w:hAnsi="Times New Roman" w:cs="Times New Roman"/>
          <w:sz w:val="24"/>
          <w:szCs w:val="24"/>
        </w:rPr>
        <w:t>rests</w:t>
      </w:r>
      <w:r w:rsidRPr="0003492B">
        <w:rPr>
          <w:rFonts w:ascii="Times New Roman" w:hAnsi="Times New Roman" w:cs="Times New Roman"/>
          <w:sz w:val="24"/>
          <w:szCs w:val="24"/>
        </w:rPr>
        <w:t xml:space="preserve"> with the families who then spen</w:t>
      </w:r>
      <w:r>
        <w:rPr>
          <w:rFonts w:ascii="Times New Roman" w:hAnsi="Times New Roman" w:cs="Times New Roman"/>
          <w:sz w:val="24"/>
          <w:szCs w:val="24"/>
        </w:rPr>
        <w:t>d</w:t>
      </w:r>
      <w:r w:rsidRPr="0003492B">
        <w:rPr>
          <w:rFonts w:ascii="Times New Roman" w:hAnsi="Times New Roman" w:cs="Times New Roman"/>
          <w:sz w:val="24"/>
          <w:szCs w:val="24"/>
        </w:rPr>
        <w:t xml:space="preserve"> a significant amount of time</w:t>
      </w:r>
      <w:r>
        <w:rPr>
          <w:rFonts w:ascii="Times New Roman" w:hAnsi="Times New Roman" w:cs="Times New Roman"/>
          <w:sz w:val="24"/>
          <w:szCs w:val="24"/>
        </w:rPr>
        <w:t xml:space="preserve"> and money </w:t>
      </w:r>
      <w:r w:rsidRPr="0003492B">
        <w:rPr>
          <w:rFonts w:ascii="Times New Roman" w:hAnsi="Times New Roman" w:cs="Times New Roman"/>
          <w:sz w:val="24"/>
          <w:szCs w:val="24"/>
        </w:rPr>
        <w:t xml:space="preserve">in arranging a vehicle for the travel and the treatment costs at health facilities, which </w:t>
      </w:r>
      <w:r>
        <w:rPr>
          <w:rFonts w:ascii="Times New Roman" w:hAnsi="Times New Roman" w:cs="Times New Roman"/>
          <w:sz w:val="24"/>
          <w:szCs w:val="24"/>
        </w:rPr>
        <w:t>are</w:t>
      </w:r>
      <w:r w:rsidRPr="0003492B">
        <w:rPr>
          <w:rFonts w:ascii="Times New Roman" w:hAnsi="Times New Roman" w:cs="Times New Roman"/>
          <w:sz w:val="24"/>
          <w:szCs w:val="24"/>
        </w:rPr>
        <w:t xml:space="preserve"> often at great distances</w:t>
      </w:r>
      <w:r>
        <w:rPr>
          <w:rFonts w:ascii="Times New Roman" w:hAnsi="Times New Roman" w:cs="Times New Roman"/>
          <w:sz w:val="24"/>
          <w:szCs w:val="24"/>
        </w:rPr>
        <w:t xml:space="preserve"> </w:t>
      </w:r>
      <w:r w:rsidRPr="005A4B3E">
        <w:rPr>
          <w:rFonts w:ascii="Times New Roman" w:hAnsi="Times New Roman" w:cs="Times New Roman"/>
          <w:sz w:val="24"/>
          <w:szCs w:val="24"/>
        </w:rPr>
        <w:t>(Nair et al., 2012)</w:t>
      </w:r>
      <w:r>
        <w:rPr>
          <w:rFonts w:ascii="Times New Roman" w:hAnsi="Times New Roman" w:cs="Times New Roman"/>
          <w:sz w:val="24"/>
          <w:szCs w:val="24"/>
        </w:rPr>
        <w:t xml:space="preserve">. </w:t>
      </w:r>
      <w:r w:rsidRPr="001B3CC9">
        <w:rPr>
          <w:rFonts w:ascii="Times New Roman" w:hAnsi="Times New Roman" w:cs="Times New Roman"/>
          <w:sz w:val="24"/>
          <w:szCs w:val="24"/>
        </w:rPr>
        <w:t xml:space="preserve">Health professionals </w:t>
      </w:r>
      <w:r>
        <w:rPr>
          <w:rFonts w:ascii="Times New Roman" w:hAnsi="Times New Roman" w:cs="Times New Roman"/>
          <w:sz w:val="24"/>
          <w:szCs w:val="24"/>
        </w:rPr>
        <w:t>have</w:t>
      </w:r>
      <w:r w:rsidRPr="001B3CC9">
        <w:rPr>
          <w:rFonts w:ascii="Times New Roman" w:hAnsi="Times New Roman" w:cs="Times New Roman"/>
          <w:sz w:val="24"/>
          <w:szCs w:val="24"/>
        </w:rPr>
        <w:t xml:space="preserve"> also </w:t>
      </w:r>
      <w:r>
        <w:rPr>
          <w:rFonts w:ascii="Times New Roman" w:hAnsi="Times New Roman" w:cs="Times New Roman"/>
          <w:sz w:val="24"/>
          <w:szCs w:val="24"/>
        </w:rPr>
        <w:t xml:space="preserve">been </w:t>
      </w:r>
      <w:r w:rsidRPr="001B3CC9">
        <w:rPr>
          <w:rFonts w:ascii="Times New Roman" w:hAnsi="Times New Roman" w:cs="Times New Roman"/>
          <w:sz w:val="24"/>
          <w:szCs w:val="24"/>
        </w:rPr>
        <w:t xml:space="preserve">reported as not adhering to standard protocols while providing obstetric care or referrals </w:t>
      </w:r>
      <w:r>
        <w:rPr>
          <w:rFonts w:ascii="Times New Roman" w:hAnsi="Times New Roman" w:cs="Times New Roman"/>
          <w:sz w:val="24"/>
          <w:szCs w:val="24"/>
        </w:rPr>
        <w:t>(Hamal et al., 2020)</w:t>
      </w:r>
      <w:r w:rsidRPr="001B3CC9">
        <w:rPr>
          <w:rFonts w:ascii="Times New Roman" w:hAnsi="Times New Roman" w:cs="Times New Roman"/>
          <w:sz w:val="24"/>
          <w:szCs w:val="24"/>
        </w:rPr>
        <w:t xml:space="preserve">. Studies </w:t>
      </w:r>
      <w:r>
        <w:rPr>
          <w:rFonts w:ascii="Times New Roman" w:hAnsi="Times New Roman" w:cs="Times New Roman"/>
          <w:sz w:val="24"/>
          <w:szCs w:val="24"/>
        </w:rPr>
        <w:t xml:space="preserve">have </w:t>
      </w:r>
      <w:r w:rsidRPr="001B3CC9">
        <w:rPr>
          <w:rFonts w:ascii="Times New Roman" w:hAnsi="Times New Roman" w:cs="Times New Roman"/>
          <w:sz w:val="24"/>
          <w:szCs w:val="24"/>
        </w:rPr>
        <w:t>also highlight</w:t>
      </w:r>
      <w:r>
        <w:rPr>
          <w:rFonts w:ascii="Times New Roman" w:hAnsi="Times New Roman" w:cs="Times New Roman"/>
          <w:sz w:val="24"/>
          <w:szCs w:val="24"/>
        </w:rPr>
        <w:t>ed</w:t>
      </w:r>
      <w:r w:rsidRPr="001B3CC9">
        <w:rPr>
          <w:rFonts w:ascii="Times New Roman" w:hAnsi="Times New Roman" w:cs="Times New Roman"/>
          <w:sz w:val="24"/>
          <w:szCs w:val="24"/>
        </w:rPr>
        <w:t xml:space="preserve"> cases of referrals when the women were not even stabilized or given any first aid before referrals</w:t>
      </w:r>
      <w:r>
        <w:rPr>
          <w:rFonts w:ascii="Times New Roman" w:hAnsi="Times New Roman" w:cs="Times New Roman"/>
          <w:sz w:val="24"/>
          <w:szCs w:val="24"/>
        </w:rPr>
        <w:t xml:space="preserve"> </w:t>
      </w:r>
      <w:r w:rsidRPr="001C1E7D">
        <w:rPr>
          <w:rFonts w:ascii="Times New Roman" w:hAnsi="Times New Roman" w:cs="Times New Roman"/>
          <w:sz w:val="24"/>
          <w:szCs w:val="24"/>
        </w:rPr>
        <w:t>(</w:t>
      </w:r>
      <w:proofErr w:type="spellStart"/>
      <w:r w:rsidRPr="001C1E7D">
        <w:rPr>
          <w:rFonts w:ascii="Times New Roman" w:hAnsi="Times New Roman" w:cs="Times New Roman"/>
          <w:sz w:val="24"/>
          <w:szCs w:val="24"/>
        </w:rPr>
        <w:t>Tey</w:t>
      </w:r>
      <w:proofErr w:type="spellEnd"/>
      <w:r w:rsidRPr="001C1E7D">
        <w:rPr>
          <w:rFonts w:ascii="Times New Roman" w:hAnsi="Times New Roman" w:cs="Times New Roman"/>
          <w:sz w:val="24"/>
          <w:szCs w:val="24"/>
        </w:rPr>
        <w:t xml:space="preserve"> &amp; Lai, 2013)</w:t>
      </w:r>
      <w:r w:rsidRPr="001B3CC9">
        <w:rPr>
          <w:rFonts w:ascii="Times New Roman" w:hAnsi="Times New Roman" w:cs="Times New Roman"/>
          <w:sz w:val="24"/>
          <w:szCs w:val="24"/>
        </w:rPr>
        <w:t xml:space="preserve">. </w:t>
      </w:r>
    </w:p>
    <w:p w14:paraId="37B92F82" w14:textId="1274CD8C" w:rsidR="00DD77A7" w:rsidRDefault="009E6486" w:rsidP="009638DF">
      <w:pPr>
        <w:pStyle w:val="Heading3"/>
      </w:pPr>
      <w:r>
        <w:t>4.4. State of m</w:t>
      </w:r>
      <w:r w:rsidR="00DD77A7" w:rsidRPr="006D556A">
        <w:t>idwifery</w:t>
      </w:r>
      <w:r>
        <w:t xml:space="preserve"> in India</w:t>
      </w:r>
    </w:p>
    <w:p w14:paraId="096AC690" w14:textId="0D6DDDDE" w:rsidR="00030456" w:rsidRDefault="0020667A" w:rsidP="00030456">
      <w:pPr>
        <w:spacing w:line="276" w:lineRule="auto"/>
        <w:jc w:val="both"/>
        <w:rPr>
          <w:rFonts w:ascii="Times New Roman" w:hAnsi="Times New Roman" w:cs="Times New Roman"/>
          <w:sz w:val="24"/>
          <w:szCs w:val="24"/>
        </w:rPr>
      </w:pPr>
      <w:r w:rsidRPr="0020667A">
        <w:rPr>
          <w:rFonts w:ascii="Times New Roman" w:hAnsi="Times New Roman" w:cs="Times New Roman"/>
          <w:sz w:val="24"/>
          <w:szCs w:val="24"/>
        </w:rPr>
        <w:t>Currently, India does not have a cadre of midwives educated to international standards</w:t>
      </w:r>
      <w:r>
        <w:rPr>
          <w:rFonts w:ascii="Times New Roman" w:hAnsi="Times New Roman" w:cs="Times New Roman"/>
          <w:sz w:val="24"/>
          <w:szCs w:val="24"/>
        </w:rPr>
        <w:t xml:space="preserve"> </w:t>
      </w:r>
      <w:r w:rsidRPr="0020667A">
        <w:rPr>
          <w:rFonts w:ascii="Times New Roman" w:hAnsi="Times New Roman" w:cs="Times New Roman"/>
          <w:sz w:val="24"/>
          <w:szCs w:val="24"/>
        </w:rPr>
        <w:t>(McFadden et al., 2020).</w:t>
      </w:r>
      <w:r>
        <w:rPr>
          <w:rFonts w:ascii="Times New Roman" w:hAnsi="Times New Roman" w:cs="Times New Roman"/>
          <w:sz w:val="24"/>
          <w:szCs w:val="24"/>
        </w:rPr>
        <w:t xml:space="preserve"> There exists a lack of</w:t>
      </w:r>
      <w:r w:rsidRPr="0020667A">
        <w:rPr>
          <w:rFonts w:ascii="Times New Roman" w:hAnsi="Times New Roman" w:cs="Times New Roman"/>
          <w:sz w:val="24"/>
          <w:szCs w:val="24"/>
        </w:rPr>
        <w:t xml:space="preserve"> national standards for midwifery education and accreditation systems to monitor the quality of education</w:t>
      </w:r>
      <w:r>
        <w:rPr>
          <w:rFonts w:ascii="Times New Roman" w:hAnsi="Times New Roman" w:cs="Times New Roman"/>
          <w:sz w:val="24"/>
          <w:szCs w:val="24"/>
        </w:rPr>
        <w:t xml:space="preserve"> </w:t>
      </w:r>
      <w:r w:rsidRPr="0020667A">
        <w:rPr>
          <w:rFonts w:ascii="Times New Roman" w:hAnsi="Times New Roman" w:cs="Times New Roman"/>
          <w:sz w:val="24"/>
          <w:szCs w:val="24"/>
        </w:rPr>
        <w:t>(Sharma et al., 2015).</w:t>
      </w:r>
      <w:r>
        <w:rPr>
          <w:rFonts w:ascii="Times New Roman" w:hAnsi="Times New Roman" w:cs="Times New Roman"/>
          <w:sz w:val="24"/>
          <w:szCs w:val="24"/>
        </w:rPr>
        <w:t xml:space="preserve"> </w:t>
      </w:r>
      <w:r w:rsidR="00030456" w:rsidRPr="00030456">
        <w:rPr>
          <w:rFonts w:ascii="Times New Roman" w:hAnsi="Times New Roman" w:cs="Times New Roman"/>
          <w:sz w:val="24"/>
          <w:szCs w:val="24"/>
        </w:rPr>
        <w:t xml:space="preserve">Maternity services are provided by obstetricians, general physicians, and staff nurses in hospitals in India. </w:t>
      </w:r>
      <w:r w:rsidR="00030456">
        <w:rPr>
          <w:rFonts w:ascii="Times New Roman" w:hAnsi="Times New Roman" w:cs="Times New Roman"/>
          <w:sz w:val="24"/>
          <w:szCs w:val="24"/>
        </w:rPr>
        <w:t>The</w:t>
      </w:r>
      <w:r w:rsidR="00030456" w:rsidRPr="00030456">
        <w:rPr>
          <w:rFonts w:ascii="Times New Roman" w:hAnsi="Times New Roman" w:cs="Times New Roman"/>
          <w:sz w:val="24"/>
          <w:szCs w:val="24"/>
        </w:rPr>
        <w:t xml:space="preserve"> midwifery scope of practice of staff nurses is not clearly defined but “circumstance driven,” depending on several factors; one of these factors </w:t>
      </w:r>
      <w:r w:rsidR="00030456">
        <w:rPr>
          <w:rFonts w:ascii="Times New Roman" w:hAnsi="Times New Roman" w:cs="Times New Roman"/>
          <w:sz w:val="24"/>
          <w:szCs w:val="24"/>
        </w:rPr>
        <w:t>being</w:t>
      </w:r>
      <w:r w:rsidR="00030456" w:rsidRPr="00030456">
        <w:rPr>
          <w:rFonts w:ascii="Times New Roman" w:hAnsi="Times New Roman" w:cs="Times New Roman"/>
          <w:sz w:val="24"/>
          <w:szCs w:val="24"/>
        </w:rPr>
        <w:t xml:space="preserve"> the availability of doctors</w:t>
      </w:r>
      <w:r w:rsidR="00030456">
        <w:rPr>
          <w:rFonts w:ascii="Times New Roman" w:hAnsi="Times New Roman" w:cs="Times New Roman"/>
          <w:sz w:val="24"/>
          <w:szCs w:val="24"/>
        </w:rPr>
        <w:t xml:space="preserve"> </w:t>
      </w:r>
      <w:r w:rsidR="00030456" w:rsidRPr="00030456">
        <w:rPr>
          <w:rFonts w:ascii="Times New Roman" w:hAnsi="Times New Roman" w:cs="Times New Roman"/>
          <w:sz w:val="24"/>
          <w:szCs w:val="24"/>
        </w:rPr>
        <w:t>(Sharma et al., 2013).</w:t>
      </w:r>
      <w:r w:rsidR="00030456">
        <w:rPr>
          <w:rFonts w:ascii="Times New Roman" w:hAnsi="Times New Roman" w:cs="Times New Roman"/>
          <w:sz w:val="24"/>
          <w:szCs w:val="24"/>
        </w:rPr>
        <w:t xml:space="preserve"> T</w:t>
      </w:r>
      <w:r w:rsidR="00030456" w:rsidRPr="00030456">
        <w:rPr>
          <w:rFonts w:ascii="Times New Roman" w:hAnsi="Times New Roman" w:cs="Times New Roman"/>
          <w:sz w:val="24"/>
          <w:szCs w:val="24"/>
        </w:rPr>
        <w:t>he</w:t>
      </w:r>
      <w:r w:rsidR="00030456">
        <w:rPr>
          <w:rFonts w:ascii="Times New Roman" w:hAnsi="Times New Roman" w:cs="Times New Roman"/>
          <w:sz w:val="24"/>
          <w:szCs w:val="24"/>
        </w:rPr>
        <w:t xml:space="preserve"> </w:t>
      </w:r>
      <w:r w:rsidR="00030456" w:rsidRPr="00030456">
        <w:rPr>
          <w:rFonts w:ascii="Times New Roman" w:hAnsi="Times New Roman" w:cs="Times New Roman"/>
          <w:sz w:val="24"/>
          <w:szCs w:val="24"/>
        </w:rPr>
        <w:t>Government of India launched</w:t>
      </w:r>
      <w:r w:rsidR="00D21FD9">
        <w:rPr>
          <w:rFonts w:ascii="Times New Roman" w:hAnsi="Times New Roman" w:cs="Times New Roman"/>
          <w:sz w:val="24"/>
          <w:szCs w:val="24"/>
        </w:rPr>
        <w:t xml:space="preserve"> the </w:t>
      </w:r>
      <w:r w:rsidR="00030456" w:rsidRPr="00030456">
        <w:rPr>
          <w:rFonts w:ascii="Times New Roman" w:hAnsi="Times New Roman" w:cs="Times New Roman"/>
          <w:sz w:val="24"/>
          <w:szCs w:val="24"/>
        </w:rPr>
        <w:t>Guidelines on Midwifery Services</w:t>
      </w:r>
      <w:r w:rsidR="00D21FD9">
        <w:rPr>
          <w:rFonts w:ascii="Times New Roman" w:hAnsi="Times New Roman" w:cs="Times New Roman"/>
          <w:sz w:val="24"/>
          <w:szCs w:val="24"/>
        </w:rPr>
        <w:t xml:space="preserve"> </w:t>
      </w:r>
      <w:r w:rsidR="00030456" w:rsidRPr="00030456">
        <w:rPr>
          <w:rFonts w:ascii="Times New Roman" w:hAnsi="Times New Roman" w:cs="Times New Roman"/>
          <w:sz w:val="24"/>
          <w:szCs w:val="24"/>
        </w:rPr>
        <w:t>in December 2018</w:t>
      </w:r>
      <w:r w:rsidR="00D21FD9">
        <w:rPr>
          <w:rFonts w:ascii="Times New Roman" w:hAnsi="Times New Roman" w:cs="Times New Roman"/>
          <w:sz w:val="24"/>
          <w:szCs w:val="24"/>
        </w:rPr>
        <w:t xml:space="preserve"> with the </w:t>
      </w:r>
      <w:r w:rsidR="00030456" w:rsidRPr="00030456">
        <w:rPr>
          <w:rFonts w:ascii="Times New Roman" w:hAnsi="Times New Roman" w:cs="Times New Roman"/>
          <w:sz w:val="24"/>
          <w:szCs w:val="24"/>
        </w:rPr>
        <w:t xml:space="preserve">aim </w:t>
      </w:r>
      <w:r w:rsidR="00D21FD9">
        <w:rPr>
          <w:rFonts w:ascii="Times New Roman" w:hAnsi="Times New Roman" w:cs="Times New Roman"/>
          <w:sz w:val="24"/>
          <w:szCs w:val="24"/>
        </w:rPr>
        <w:t xml:space="preserve">of </w:t>
      </w:r>
      <w:r w:rsidR="00030456" w:rsidRPr="00030456">
        <w:rPr>
          <w:rFonts w:ascii="Times New Roman" w:hAnsi="Times New Roman" w:cs="Times New Roman"/>
          <w:sz w:val="24"/>
          <w:szCs w:val="24"/>
        </w:rPr>
        <w:t>creat</w:t>
      </w:r>
      <w:r w:rsidR="00D21FD9">
        <w:rPr>
          <w:rFonts w:ascii="Times New Roman" w:hAnsi="Times New Roman" w:cs="Times New Roman"/>
          <w:sz w:val="24"/>
          <w:szCs w:val="24"/>
        </w:rPr>
        <w:t>ing</w:t>
      </w:r>
      <w:r w:rsidR="00030456" w:rsidRPr="00030456">
        <w:rPr>
          <w:rFonts w:ascii="Times New Roman" w:hAnsi="Times New Roman" w:cs="Times New Roman"/>
          <w:sz w:val="24"/>
          <w:szCs w:val="24"/>
        </w:rPr>
        <w:t xml:space="preserve"> a cohort of Nurse</w:t>
      </w:r>
      <w:r w:rsidR="00D21FD9">
        <w:rPr>
          <w:rFonts w:ascii="Times New Roman" w:hAnsi="Times New Roman" w:cs="Times New Roman"/>
          <w:sz w:val="24"/>
          <w:szCs w:val="24"/>
        </w:rPr>
        <w:t xml:space="preserve"> </w:t>
      </w:r>
      <w:r w:rsidR="00030456" w:rsidRPr="00030456">
        <w:rPr>
          <w:rFonts w:ascii="Times New Roman" w:hAnsi="Times New Roman" w:cs="Times New Roman"/>
          <w:sz w:val="24"/>
          <w:szCs w:val="24"/>
        </w:rPr>
        <w:t>Practitioners in Midwifery, capable of providing positive birth</w:t>
      </w:r>
      <w:r w:rsidR="00D21FD9">
        <w:rPr>
          <w:rFonts w:ascii="Times New Roman" w:hAnsi="Times New Roman" w:cs="Times New Roman"/>
          <w:sz w:val="24"/>
          <w:szCs w:val="24"/>
        </w:rPr>
        <w:t xml:space="preserve"> </w:t>
      </w:r>
      <w:r w:rsidR="00030456" w:rsidRPr="00030456">
        <w:rPr>
          <w:rFonts w:ascii="Times New Roman" w:hAnsi="Times New Roman" w:cs="Times New Roman"/>
          <w:sz w:val="24"/>
          <w:szCs w:val="24"/>
        </w:rPr>
        <w:t>experiences to women by promoting physiological birth (thus</w:t>
      </w:r>
      <w:r w:rsidR="00D21FD9">
        <w:rPr>
          <w:rFonts w:ascii="Times New Roman" w:hAnsi="Times New Roman" w:cs="Times New Roman"/>
          <w:sz w:val="24"/>
          <w:szCs w:val="24"/>
        </w:rPr>
        <w:t xml:space="preserve"> </w:t>
      </w:r>
      <w:r w:rsidR="00030456" w:rsidRPr="00030456">
        <w:rPr>
          <w:rFonts w:ascii="Times New Roman" w:hAnsi="Times New Roman" w:cs="Times New Roman"/>
          <w:sz w:val="24"/>
          <w:szCs w:val="24"/>
        </w:rPr>
        <w:t>reducing over-medicalization),</w:t>
      </w:r>
      <w:r w:rsidR="00D21FD9">
        <w:rPr>
          <w:rFonts w:ascii="Times New Roman" w:hAnsi="Times New Roman" w:cs="Times New Roman"/>
          <w:sz w:val="24"/>
          <w:szCs w:val="24"/>
        </w:rPr>
        <w:t xml:space="preserve"> </w:t>
      </w:r>
      <w:r w:rsidR="00030456" w:rsidRPr="00030456">
        <w:rPr>
          <w:rFonts w:ascii="Times New Roman" w:hAnsi="Times New Roman" w:cs="Times New Roman"/>
          <w:sz w:val="24"/>
          <w:szCs w:val="24"/>
        </w:rPr>
        <w:t>providing respectful maternity</w:t>
      </w:r>
      <w:r w:rsidR="00D21FD9">
        <w:rPr>
          <w:rFonts w:ascii="Times New Roman" w:hAnsi="Times New Roman" w:cs="Times New Roman"/>
          <w:sz w:val="24"/>
          <w:szCs w:val="24"/>
        </w:rPr>
        <w:t xml:space="preserve"> </w:t>
      </w:r>
      <w:r w:rsidR="00030456" w:rsidRPr="00030456">
        <w:rPr>
          <w:rFonts w:ascii="Times New Roman" w:hAnsi="Times New Roman" w:cs="Times New Roman"/>
          <w:sz w:val="24"/>
          <w:szCs w:val="24"/>
        </w:rPr>
        <w:t>care, and decongesting higher</w:t>
      </w:r>
      <w:r w:rsidR="00D21FD9">
        <w:rPr>
          <w:rFonts w:ascii="Times New Roman" w:hAnsi="Times New Roman" w:cs="Times New Roman"/>
          <w:sz w:val="24"/>
          <w:szCs w:val="24"/>
        </w:rPr>
        <w:t>-</w:t>
      </w:r>
      <w:r w:rsidR="00030456" w:rsidRPr="00030456">
        <w:rPr>
          <w:rFonts w:ascii="Times New Roman" w:hAnsi="Times New Roman" w:cs="Times New Roman"/>
          <w:sz w:val="24"/>
          <w:szCs w:val="24"/>
        </w:rPr>
        <w:t>level health facilities by providing</w:t>
      </w:r>
      <w:r w:rsidR="00D21FD9">
        <w:rPr>
          <w:rFonts w:ascii="Times New Roman" w:hAnsi="Times New Roman" w:cs="Times New Roman"/>
          <w:sz w:val="24"/>
          <w:szCs w:val="24"/>
        </w:rPr>
        <w:t xml:space="preserve"> </w:t>
      </w:r>
      <w:r w:rsidR="00030456" w:rsidRPr="00030456">
        <w:rPr>
          <w:rFonts w:ascii="Times New Roman" w:hAnsi="Times New Roman" w:cs="Times New Roman"/>
          <w:sz w:val="24"/>
          <w:szCs w:val="24"/>
        </w:rPr>
        <w:t>services in midwife-led care</w:t>
      </w:r>
      <w:r w:rsidR="00D21FD9">
        <w:rPr>
          <w:rFonts w:ascii="Times New Roman" w:hAnsi="Times New Roman" w:cs="Times New Roman"/>
          <w:sz w:val="24"/>
          <w:szCs w:val="24"/>
        </w:rPr>
        <w:t xml:space="preserve"> </w:t>
      </w:r>
      <w:r w:rsidR="00030456" w:rsidRPr="00030456">
        <w:rPr>
          <w:rFonts w:ascii="Times New Roman" w:hAnsi="Times New Roman" w:cs="Times New Roman"/>
          <w:sz w:val="24"/>
          <w:szCs w:val="24"/>
        </w:rPr>
        <w:t>units.</w:t>
      </w:r>
      <w:r w:rsidR="00E670BB">
        <w:rPr>
          <w:rFonts w:ascii="Times New Roman" w:hAnsi="Times New Roman" w:cs="Times New Roman"/>
          <w:sz w:val="24"/>
          <w:szCs w:val="24"/>
        </w:rPr>
        <w:t xml:space="preserve"> This initiative, however, fails to take into the account the severe shortage of nursing professionals in the country </w:t>
      </w:r>
      <w:r w:rsidR="00E670BB" w:rsidRPr="00E670BB">
        <w:rPr>
          <w:rFonts w:ascii="Times New Roman" w:hAnsi="Times New Roman" w:cs="Times New Roman"/>
          <w:sz w:val="24"/>
          <w:szCs w:val="24"/>
        </w:rPr>
        <w:t>(</w:t>
      </w:r>
      <w:proofErr w:type="spellStart"/>
      <w:r w:rsidR="00E670BB" w:rsidRPr="00E670BB">
        <w:rPr>
          <w:rFonts w:ascii="Times New Roman" w:hAnsi="Times New Roman" w:cs="Times New Roman"/>
          <w:sz w:val="24"/>
          <w:szCs w:val="24"/>
        </w:rPr>
        <w:t>Saikia</w:t>
      </w:r>
      <w:proofErr w:type="spellEnd"/>
      <w:r w:rsidR="00E670BB" w:rsidRPr="00E670BB">
        <w:rPr>
          <w:rFonts w:ascii="Times New Roman" w:hAnsi="Times New Roman" w:cs="Times New Roman"/>
          <w:sz w:val="24"/>
          <w:szCs w:val="24"/>
        </w:rPr>
        <w:t>, 2018)</w:t>
      </w:r>
      <w:r w:rsidR="00E670BB">
        <w:rPr>
          <w:rFonts w:ascii="Times New Roman" w:hAnsi="Times New Roman" w:cs="Times New Roman"/>
          <w:sz w:val="24"/>
          <w:szCs w:val="24"/>
        </w:rPr>
        <w:t xml:space="preserve">. It hence overburdens the already overworked nurses who have to </w:t>
      </w:r>
      <w:r w:rsidR="009B1625">
        <w:rPr>
          <w:rFonts w:ascii="Times New Roman" w:hAnsi="Times New Roman" w:cs="Times New Roman"/>
          <w:sz w:val="24"/>
          <w:szCs w:val="24"/>
        </w:rPr>
        <w:t xml:space="preserve">take on multiple roles within the hospital, including that of a doctor in case of the absence of one. Moreover, this model ignores the role of the traditional birth attendants who have been assisting in deliveries especially in rural and under-resourced areas of the country. It also overlooks the potential contributions of auxiliary nurse midwives, who ae already grappling with unclear </w:t>
      </w:r>
      <w:r w:rsidR="00B118DF">
        <w:rPr>
          <w:rFonts w:ascii="Times New Roman" w:hAnsi="Times New Roman" w:cs="Times New Roman"/>
          <w:sz w:val="24"/>
          <w:szCs w:val="24"/>
        </w:rPr>
        <w:t>roles</w:t>
      </w:r>
      <w:r w:rsidR="003546F8">
        <w:rPr>
          <w:rFonts w:ascii="Times New Roman" w:hAnsi="Times New Roman" w:cs="Times New Roman"/>
          <w:sz w:val="24"/>
          <w:szCs w:val="24"/>
        </w:rPr>
        <w:t xml:space="preserve"> within the hospital</w:t>
      </w:r>
      <w:r w:rsidR="00BF2426">
        <w:rPr>
          <w:rFonts w:ascii="Times New Roman" w:hAnsi="Times New Roman" w:cs="Times New Roman"/>
          <w:sz w:val="24"/>
          <w:szCs w:val="24"/>
        </w:rPr>
        <w:t xml:space="preserve"> </w:t>
      </w:r>
      <w:r w:rsidR="00BF2426" w:rsidRPr="00BF2426">
        <w:rPr>
          <w:rFonts w:ascii="Times New Roman" w:hAnsi="Times New Roman" w:cs="Times New Roman"/>
          <w:sz w:val="24"/>
          <w:szCs w:val="24"/>
        </w:rPr>
        <w:t>(</w:t>
      </w:r>
      <w:r w:rsidR="0084427B" w:rsidRPr="0084427B">
        <w:rPr>
          <w:rFonts w:ascii="Times New Roman" w:hAnsi="Times New Roman" w:cs="Times New Roman"/>
          <w:sz w:val="24"/>
          <w:szCs w:val="24"/>
        </w:rPr>
        <w:t>UNFPA, 2021</w:t>
      </w:r>
      <w:r w:rsidR="0084427B">
        <w:rPr>
          <w:rFonts w:ascii="Times New Roman" w:hAnsi="Times New Roman" w:cs="Times New Roman"/>
          <w:sz w:val="24"/>
          <w:szCs w:val="24"/>
        </w:rPr>
        <w:t xml:space="preserve">; </w:t>
      </w:r>
      <w:proofErr w:type="spellStart"/>
      <w:r w:rsidR="00BF2426" w:rsidRPr="00BF2426">
        <w:rPr>
          <w:rFonts w:ascii="Times New Roman" w:hAnsi="Times New Roman" w:cs="Times New Roman"/>
          <w:sz w:val="24"/>
          <w:szCs w:val="24"/>
        </w:rPr>
        <w:t>Bhombe</w:t>
      </w:r>
      <w:proofErr w:type="spellEnd"/>
      <w:r w:rsidR="00BF2426" w:rsidRPr="00BF2426">
        <w:rPr>
          <w:rFonts w:ascii="Times New Roman" w:hAnsi="Times New Roman" w:cs="Times New Roman"/>
          <w:sz w:val="24"/>
          <w:szCs w:val="24"/>
        </w:rPr>
        <w:t>, 2019)</w:t>
      </w:r>
      <w:r w:rsidR="00B118DF">
        <w:rPr>
          <w:rFonts w:ascii="Times New Roman" w:hAnsi="Times New Roman" w:cs="Times New Roman"/>
          <w:sz w:val="24"/>
          <w:szCs w:val="24"/>
        </w:rPr>
        <w:t>, and can be trained to provide midwifery services instead of nurses</w:t>
      </w:r>
      <w:r w:rsidR="004A0871">
        <w:rPr>
          <w:rFonts w:ascii="Times New Roman" w:hAnsi="Times New Roman" w:cs="Times New Roman"/>
          <w:sz w:val="24"/>
          <w:szCs w:val="24"/>
        </w:rPr>
        <w:t xml:space="preserve"> as laid down by these guidelines</w:t>
      </w:r>
      <w:r w:rsidR="00B118DF">
        <w:rPr>
          <w:rFonts w:ascii="Times New Roman" w:hAnsi="Times New Roman" w:cs="Times New Roman"/>
          <w:sz w:val="24"/>
          <w:szCs w:val="24"/>
        </w:rPr>
        <w:t>.</w:t>
      </w:r>
    </w:p>
    <w:p w14:paraId="5856504E" w14:textId="77777777" w:rsidR="00B118DF" w:rsidRPr="006D556A" w:rsidRDefault="00B118DF" w:rsidP="00030456">
      <w:pPr>
        <w:spacing w:line="276" w:lineRule="auto"/>
        <w:jc w:val="both"/>
        <w:rPr>
          <w:rFonts w:ascii="Times New Roman" w:hAnsi="Times New Roman" w:cs="Times New Roman"/>
          <w:sz w:val="24"/>
          <w:szCs w:val="24"/>
        </w:rPr>
      </w:pPr>
    </w:p>
    <w:p w14:paraId="12CE3649" w14:textId="20CC14A8" w:rsidR="00DD77A7" w:rsidRPr="006D556A" w:rsidRDefault="00DF1F3A" w:rsidP="00115E81">
      <w:pPr>
        <w:pStyle w:val="Heading2"/>
      </w:pPr>
      <w:r>
        <w:t xml:space="preserve">5. </w:t>
      </w:r>
      <w:r w:rsidR="003D4B9F" w:rsidRPr="003D4B9F">
        <w:t>Inequalities in the utilisation of maternal health</w:t>
      </w:r>
      <w:r w:rsidR="003D4B9F">
        <w:t>c</w:t>
      </w:r>
      <w:r w:rsidR="003D4B9F" w:rsidRPr="003D4B9F">
        <w:t>are</w:t>
      </w:r>
      <w:r w:rsidR="00F02A61">
        <w:t>: Who</w:t>
      </w:r>
      <w:r w:rsidR="00115E81">
        <w:t xml:space="preserve"> are most overlooked by the maternal health policies?</w:t>
      </w:r>
    </w:p>
    <w:p w14:paraId="488DB283" w14:textId="77777777" w:rsidR="00560E86" w:rsidRDefault="00AF31FE" w:rsidP="0031216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Lim and colleagues in their 2010 evaluation of the JSY carried out through </w:t>
      </w:r>
      <w:r w:rsidRPr="00AF31FE">
        <w:rPr>
          <w:rFonts w:ascii="Times New Roman" w:hAnsi="Times New Roman" w:cs="Times New Roman"/>
          <w:sz w:val="24"/>
          <w:szCs w:val="24"/>
        </w:rPr>
        <w:t xml:space="preserve">nationwide district-level household surveys </w:t>
      </w:r>
      <w:r>
        <w:rPr>
          <w:rFonts w:ascii="Times New Roman" w:hAnsi="Times New Roman" w:cs="Times New Roman"/>
          <w:sz w:val="24"/>
          <w:szCs w:val="24"/>
        </w:rPr>
        <w:t>conducted</w:t>
      </w:r>
      <w:r w:rsidRPr="00AF31FE">
        <w:rPr>
          <w:rFonts w:ascii="Times New Roman" w:hAnsi="Times New Roman" w:cs="Times New Roman"/>
          <w:sz w:val="24"/>
          <w:szCs w:val="24"/>
        </w:rPr>
        <w:t xml:space="preserve"> in 2002-04 and 2007-09</w:t>
      </w:r>
      <w:r>
        <w:rPr>
          <w:rFonts w:ascii="Times New Roman" w:hAnsi="Times New Roman" w:cs="Times New Roman"/>
          <w:sz w:val="24"/>
          <w:szCs w:val="24"/>
        </w:rPr>
        <w:t xml:space="preserve"> had </w:t>
      </w:r>
      <w:r w:rsidRPr="00AF31FE">
        <w:rPr>
          <w:rFonts w:ascii="Times New Roman" w:hAnsi="Times New Roman" w:cs="Times New Roman"/>
          <w:sz w:val="24"/>
          <w:szCs w:val="24"/>
        </w:rPr>
        <w:t>emphasise</w:t>
      </w:r>
      <w:r>
        <w:rPr>
          <w:rFonts w:ascii="Times New Roman" w:hAnsi="Times New Roman" w:cs="Times New Roman"/>
          <w:sz w:val="24"/>
          <w:szCs w:val="24"/>
        </w:rPr>
        <w:t>d</w:t>
      </w:r>
      <w:r w:rsidRPr="00AF31FE">
        <w:rPr>
          <w:rFonts w:ascii="Times New Roman" w:hAnsi="Times New Roman" w:cs="Times New Roman"/>
          <w:sz w:val="24"/>
          <w:szCs w:val="24"/>
        </w:rPr>
        <w:t xml:space="preserve"> the need for improved targeting of the poorest women</w:t>
      </w:r>
      <w:r>
        <w:rPr>
          <w:rFonts w:ascii="Times New Roman" w:hAnsi="Times New Roman" w:cs="Times New Roman"/>
          <w:sz w:val="24"/>
          <w:szCs w:val="24"/>
        </w:rPr>
        <w:t xml:space="preserve"> by maternal health schemes. </w:t>
      </w:r>
      <w:r w:rsidR="00F25DF3">
        <w:rPr>
          <w:rFonts w:ascii="Times New Roman" w:hAnsi="Times New Roman" w:cs="Times New Roman"/>
          <w:sz w:val="24"/>
          <w:szCs w:val="24"/>
        </w:rPr>
        <w:t xml:space="preserve">These findings hold true till the present date. </w:t>
      </w:r>
      <w:r w:rsidR="00A74551">
        <w:rPr>
          <w:rFonts w:ascii="Times New Roman" w:hAnsi="Times New Roman" w:cs="Times New Roman"/>
          <w:sz w:val="24"/>
          <w:szCs w:val="24"/>
        </w:rPr>
        <w:t>Studies have consistently found inequities in maternal healthcare uptake based on socioeconomic status and caste.</w:t>
      </w:r>
      <w:r w:rsidR="001B3CC9">
        <w:rPr>
          <w:rFonts w:ascii="Times New Roman" w:hAnsi="Times New Roman" w:cs="Times New Roman"/>
          <w:sz w:val="24"/>
          <w:szCs w:val="24"/>
        </w:rPr>
        <w:t xml:space="preserve"> </w:t>
      </w:r>
      <w:r w:rsidR="001B3CC9" w:rsidRPr="001B3CC9">
        <w:rPr>
          <w:rFonts w:ascii="Times New Roman" w:hAnsi="Times New Roman" w:cs="Times New Roman"/>
          <w:sz w:val="24"/>
          <w:szCs w:val="24"/>
        </w:rPr>
        <w:t>Mishra et al.</w:t>
      </w:r>
      <w:r w:rsidR="001B3CC9">
        <w:rPr>
          <w:rFonts w:ascii="Times New Roman" w:hAnsi="Times New Roman" w:cs="Times New Roman"/>
          <w:sz w:val="24"/>
          <w:szCs w:val="24"/>
        </w:rPr>
        <w:t xml:space="preserve"> in their</w:t>
      </w:r>
      <w:r w:rsidR="001B3CC9" w:rsidRPr="001B3CC9">
        <w:rPr>
          <w:rFonts w:ascii="Times New Roman" w:hAnsi="Times New Roman" w:cs="Times New Roman"/>
          <w:sz w:val="24"/>
          <w:szCs w:val="24"/>
        </w:rPr>
        <w:t xml:space="preserve"> </w:t>
      </w:r>
      <w:r w:rsidR="001B3CC9">
        <w:rPr>
          <w:rFonts w:ascii="Times New Roman" w:hAnsi="Times New Roman" w:cs="Times New Roman"/>
          <w:sz w:val="24"/>
          <w:szCs w:val="24"/>
        </w:rPr>
        <w:t xml:space="preserve">2021 paper exploring </w:t>
      </w:r>
      <w:r w:rsidR="001B3CC9" w:rsidRPr="001B3CC9">
        <w:rPr>
          <w:rFonts w:ascii="Times New Roman" w:hAnsi="Times New Roman" w:cs="Times New Roman"/>
          <w:sz w:val="24"/>
          <w:szCs w:val="24"/>
        </w:rPr>
        <w:t>socio-economic inequity</w:t>
      </w:r>
      <w:r w:rsidR="001B3CC9">
        <w:rPr>
          <w:rFonts w:ascii="Times New Roman" w:hAnsi="Times New Roman" w:cs="Times New Roman"/>
          <w:sz w:val="24"/>
          <w:szCs w:val="24"/>
        </w:rPr>
        <w:t xml:space="preserve"> in access to JSY benefits using NFHS data found that even a </w:t>
      </w:r>
      <w:r w:rsidR="001B3CC9" w:rsidRPr="00A74551">
        <w:rPr>
          <w:rFonts w:ascii="Times New Roman" w:hAnsi="Times New Roman" w:cs="Times New Roman"/>
          <w:sz w:val="24"/>
          <w:szCs w:val="24"/>
        </w:rPr>
        <w:t>decade after its inception, its national coverage stood at 36.4% in 2015</w:t>
      </w:r>
      <w:r w:rsidR="001B3CC9">
        <w:rPr>
          <w:rFonts w:ascii="Times New Roman" w:hAnsi="Times New Roman" w:cs="Times New Roman"/>
          <w:sz w:val="24"/>
          <w:szCs w:val="24"/>
        </w:rPr>
        <w:t>-1</w:t>
      </w:r>
      <w:r w:rsidR="001B3CC9" w:rsidRPr="00A74551">
        <w:rPr>
          <w:rFonts w:ascii="Times New Roman" w:hAnsi="Times New Roman" w:cs="Times New Roman"/>
          <w:sz w:val="24"/>
          <w:szCs w:val="24"/>
        </w:rPr>
        <w:t>6</w:t>
      </w:r>
      <w:r w:rsidR="001B3CC9">
        <w:rPr>
          <w:rFonts w:ascii="Times New Roman" w:hAnsi="Times New Roman" w:cs="Times New Roman"/>
          <w:sz w:val="24"/>
          <w:szCs w:val="24"/>
        </w:rPr>
        <w:t xml:space="preserve">. The national share of women belonging to the scheduled castes (SC) and scheduled tribes (ST) was lower (at 38%) </w:t>
      </w:r>
      <w:r w:rsidR="001B3CC9" w:rsidRPr="00A74551">
        <w:rPr>
          <w:rFonts w:ascii="Times New Roman" w:hAnsi="Times New Roman" w:cs="Times New Roman"/>
          <w:sz w:val="24"/>
          <w:szCs w:val="24"/>
        </w:rPr>
        <w:t>than that of non-SC</w:t>
      </w:r>
      <w:r w:rsidR="00312163">
        <w:rPr>
          <w:rFonts w:ascii="Times New Roman" w:hAnsi="Times New Roman" w:cs="Times New Roman"/>
          <w:sz w:val="24"/>
          <w:szCs w:val="24"/>
        </w:rPr>
        <w:t xml:space="preserve"> and </w:t>
      </w:r>
      <w:r w:rsidR="001B3CC9" w:rsidRPr="00A74551">
        <w:rPr>
          <w:rFonts w:ascii="Times New Roman" w:hAnsi="Times New Roman" w:cs="Times New Roman"/>
          <w:sz w:val="24"/>
          <w:szCs w:val="24"/>
        </w:rPr>
        <w:t xml:space="preserve">ST </w:t>
      </w:r>
      <w:r w:rsidR="00312163">
        <w:rPr>
          <w:rFonts w:ascii="Times New Roman" w:hAnsi="Times New Roman" w:cs="Times New Roman"/>
          <w:sz w:val="24"/>
          <w:szCs w:val="24"/>
        </w:rPr>
        <w:lastRenderedPageBreak/>
        <w:t xml:space="preserve">women </w:t>
      </w:r>
      <w:r w:rsidR="001B3CC9" w:rsidRPr="00A74551">
        <w:rPr>
          <w:rFonts w:ascii="Times New Roman" w:hAnsi="Times New Roman" w:cs="Times New Roman"/>
          <w:sz w:val="24"/>
          <w:szCs w:val="24"/>
        </w:rPr>
        <w:t>(</w:t>
      </w:r>
      <w:r w:rsidR="00312163">
        <w:rPr>
          <w:rFonts w:ascii="Times New Roman" w:hAnsi="Times New Roman" w:cs="Times New Roman"/>
          <w:sz w:val="24"/>
          <w:szCs w:val="24"/>
        </w:rPr>
        <w:t xml:space="preserve">at </w:t>
      </w:r>
      <w:r w:rsidR="001B3CC9" w:rsidRPr="00A74551">
        <w:rPr>
          <w:rFonts w:ascii="Times New Roman" w:hAnsi="Times New Roman" w:cs="Times New Roman"/>
          <w:sz w:val="24"/>
          <w:szCs w:val="24"/>
        </w:rPr>
        <w:t>62%)</w:t>
      </w:r>
      <w:r w:rsidR="00312163">
        <w:rPr>
          <w:rFonts w:ascii="Times New Roman" w:hAnsi="Times New Roman" w:cs="Times New Roman"/>
          <w:sz w:val="24"/>
          <w:szCs w:val="24"/>
        </w:rPr>
        <w:t xml:space="preserve">. </w:t>
      </w:r>
      <w:r w:rsidR="001E0F07">
        <w:rPr>
          <w:rFonts w:ascii="Times New Roman" w:hAnsi="Times New Roman" w:cs="Times New Roman"/>
          <w:sz w:val="24"/>
          <w:szCs w:val="24"/>
        </w:rPr>
        <w:t xml:space="preserve">The JSY is also seen to favour </w:t>
      </w:r>
      <w:r w:rsidR="001E0F07" w:rsidRPr="00CB1954">
        <w:rPr>
          <w:rFonts w:ascii="Times New Roman" w:hAnsi="Times New Roman" w:cs="Times New Roman"/>
          <w:sz w:val="24"/>
          <w:szCs w:val="24"/>
        </w:rPr>
        <w:t>wealthier groups</w:t>
      </w:r>
      <w:r w:rsidR="001E0F07">
        <w:rPr>
          <w:rFonts w:ascii="Times New Roman" w:hAnsi="Times New Roman" w:cs="Times New Roman"/>
          <w:sz w:val="24"/>
          <w:szCs w:val="24"/>
        </w:rPr>
        <w:t xml:space="preserve">, with poorer women having lesser access to JSY cash benefits </w:t>
      </w:r>
      <w:r w:rsidR="001E0F07" w:rsidRPr="001E0F07">
        <w:rPr>
          <w:rFonts w:ascii="Times New Roman" w:hAnsi="Times New Roman" w:cs="Times New Roman"/>
          <w:sz w:val="24"/>
          <w:szCs w:val="24"/>
        </w:rPr>
        <w:t>(</w:t>
      </w:r>
      <w:proofErr w:type="spellStart"/>
      <w:r w:rsidR="001E0F07" w:rsidRPr="001E0F07">
        <w:rPr>
          <w:rFonts w:ascii="Times New Roman" w:hAnsi="Times New Roman" w:cs="Times New Roman"/>
          <w:sz w:val="24"/>
          <w:szCs w:val="24"/>
        </w:rPr>
        <w:t>Thongkong</w:t>
      </w:r>
      <w:proofErr w:type="spellEnd"/>
      <w:r w:rsidR="001E0F07" w:rsidRPr="001E0F07">
        <w:rPr>
          <w:rFonts w:ascii="Times New Roman" w:hAnsi="Times New Roman" w:cs="Times New Roman"/>
          <w:sz w:val="24"/>
          <w:szCs w:val="24"/>
        </w:rPr>
        <w:t xml:space="preserve"> et al., 2017)</w:t>
      </w:r>
      <w:r w:rsidR="00560E86">
        <w:rPr>
          <w:rFonts w:ascii="Times New Roman" w:hAnsi="Times New Roman" w:cs="Times New Roman"/>
          <w:sz w:val="24"/>
          <w:szCs w:val="24"/>
        </w:rPr>
        <w:t>.</w:t>
      </w:r>
    </w:p>
    <w:p w14:paraId="6BA3F332" w14:textId="24160443" w:rsidR="004D6873" w:rsidRDefault="00560E86" w:rsidP="00312163">
      <w:pPr>
        <w:spacing w:line="276" w:lineRule="auto"/>
        <w:jc w:val="both"/>
        <w:rPr>
          <w:rFonts w:ascii="Times New Roman" w:hAnsi="Times New Roman" w:cs="Times New Roman"/>
          <w:sz w:val="24"/>
          <w:szCs w:val="24"/>
        </w:rPr>
      </w:pPr>
      <w:proofErr w:type="spellStart"/>
      <w:r w:rsidRPr="00560E86">
        <w:rPr>
          <w:rFonts w:ascii="Times New Roman" w:hAnsi="Times New Roman" w:cs="Times New Roman"/>
          <w:sz w:val="24"/>
          <w:szCs w:val="24"/>
        </w:rPr>
        <w:t>Randive</w:t>
      </w:r>
      <w:proofErr w:type="spellEnd"/>
      <w:r w:rsidRPr="00560E86">
        <w:rPr>
          <w:rFonts w:ascii="Times New Roman" w:hAnsi="Times New Roman" w:cs="Times New Roman"/>
          <w:sz w:val="24"/>
          <w:szCs w:val="24"/>
        </w:rPr>
        <w:t xml:space="preserve"> et al. </w:t>
      </w:r>
      <w:r>
        <w:rPr>
          <w:rFonts w:ascii="Times New Roman" w:hAnsi="Times New Roman" w:cs="Times New Roman"/>
          <w:sz w:val="24"/>
          <w:szCs w:val="24"/>
        </w:rPr>
        <w:t>(</w:t>
      </w:r>
      <w:r w:rsidRPr="00560E86">
        <w:rPr>
          <w:rFonts w:ascii="Times New Roman" w:hAnsi="Times New Roman" w:cs="Times New Roman"/>
          <w:sz w:val="24"/>
          <w:szCs w:val="24"/>
        </w:rPr>
        <w:t>2014)</w:t>
      </w:r>
      <w:r>
        <w:rPr>
          <w:rFonts w:ascii="Times New Roman" w:hAnsi="Times New Roman" w:cs="Times New Roman"/>
          <w:sz w:val="24"/>
          <w:szCs w:val="24"/>
        </w:rPr>
        <w:t xml:space="preserve"> in their study exploring </w:t>
      </w:r>
      <w:r w:rsidR="008C4E0F">
        <w:rPr>
          <w:rFonts w:ascii="Times New Roman" w:hAnsi="Times New Roman" w:cs="Times New Roman"/>
          <w:sz w:val="24"/>
          <w:szCs w:val="24"/>
        </w:rPr>
        <w:t>in</w:t>
      </w:r>
      <w:r w:rsidR="008C4E0F" w:rsidRPr="008C4E0F">
        <w:rPr>
          <w:rFonts w:ascii="Times New Roman" w:hAnsi="Times New Roman" w:cs="Times New Roman"/>
          <w:sz w:val="24"/>
          <w:szCs w:val="24"/>
        </w:rPr>
        <w:t xml:space="preserve">equalities in institutional delivery uptake and maternal mortality reduction in the context of </w:t>
      </w:r>
      <w:r w:rsidR="008C4E0F">
        <w:rPr>
          <w:rFonts w:ascii="Times New Roman" w:hAnsi="Times New Roman" w:cs="Times New Roman"/>
          <w:sz w:val="24"/>
          <w:szCs w:val="24"/>
        </w:rPr>
        <w:t>JSY in nine Indian states found that c</w:t>
      </w:r>
      <w:r w:rsidR="008C4E0F" w:rsidRPr="008C4E0F">
        <w:rPr>
          <w:rFonts w:ascii="Times New Roman" w:hAnsi="Times New Roman" w:cs="Times New Roman"/>
          <w:sz w:val="24"/>
          <w:szCs w:val="24"/>
        </w:rPr>
        <w:t xml:space="preserve">ompared to </w:t>
      </w:r>
      <w:r w:rsidR="008C4E0F">
        <w:rPr>
          <w:rFonts w:ascii="Times New Roman" w:hAnsi="Times New Roman" w:cs="Times New Roman"/>
          <w:sz w:val="24"/>
          <w:szCs w:val="24"/>
        </w:rPr>
        <w:t xml:space="preserve">the </w:t>
      </w:r>
      <w:r w:rsidR="008C4E0F" w:rsidRPr="008C4E0F">
        <w:rPr>
          <w:rFonts w:ascii="Times New Roman" w:hAnsi="Times New Roman" w:cs="Times New Roman"/>
          <w:sz w:val="24"/>
          <w:szCs w:val="24"/>
        </w:rPr>
        <w:t xml:space="preserve">richest division in nine states, </w:t>
      </w:r>
      <w:r w:rsidR="008C4E0F">
        <w:rPr>
          <w:rFonts w:ascii="Times New Roman" w:hAnsi="Times New Roman" w:cs="Times New Roman"/>
          <w:sz w:val="24"/>
          <w:szCs w:val="24"/>
        </w:rPr>
        <w:t xml:space="preserve">the </w:t>
      </w:r>
      <w:r w:rsidR="008C4E0F" w:rsidRPr="008C4E0F">
        <w:rPr>
          <w:rFonts w:ascii="Times New Roman" w:hAnsi="Times New Roman" w:cs="Times New Roman"/>
          <w:sz w:val="24"/>
          <w:szCs w:val="24"/>
        </w:rPr>
        <w:t>poorest division ha</w:t>
      </w:r>
      <w:r w:rsidR="008C4E0F">
        <w:rPr>
          <w:rFonts w:ascii="Times New Roman" w:hAnsi="Times New Roman" w:cs="Times New Roman"/>
          <w:sz w:val="24"/>
          <w:szCs w:val="24"/>
        </w:rPr>
        <w:t>d</w:t>
      </w:r>
      <w:r w:rsidR="008C4E0F" w:rsidRPr="008C4E0F">
        <w:rPr>
          <w:rFonts w:ascii="Times New Roman" w:hAnsi="Times New Roman" w:cs="Times New Roman"/>
          <w:sz w:val="24"/>
          <w:szCs w:val="24"/>
        </w:rPr>
        <w:t xml:space="preserve"> 135 more maternal deaths per 100,000 live births in 2010</w:t>
      </w:r>
      <w:r w:rsidR="008C4E0F">
        <w:rPr>
          <w:rFonts w:ascii="Times New Roman" w:hAnsi="Times New Roman" w:cs="Times New Roman"/>
          <w:sz w:val="24"/>
          <w:szCs w:val="24"/>
        </w:rPr>
        <w:t xml:space="preserve">. While </w:t>
      </w:r>
      <w:r w:rsidR="008C4E0F" w:rsidRPr="008C4E0F">
        <w:rPr>
          <w:rFonts w:ascii="Times New Roman" w:hAnsi="Times New Roman" w:cs="Times New Roman"/>
          <w:sz w:val="24"/>
          <w:szCs w:val="24"/>
        </w:rPr>
        <w:t>MMR ha</w:t>
      </w:r>
      <w:r w:rsidR="008C4E0F">
        <w:rPr>
          <w:rFonts w:ascii="Times New Roman" w:hAnsi="Times New Roman" w:cs="Times New Roman"/>
          <w:sz w:val="24"/>
          <w:szCs w:val="24"/>
        </w:rPr>
        <w:t>d</w:t>
      </w:r>
      <w:r w:rsidR="008C4E0F" w:rsidRPr="008C4E0F">
        <w:rPr>
          <w:rFonts w:ascii="Times New Roman" w:hAnsi="Times New Roman" w:cs="Times New Roman"/>
          <w:sz w:val="24"/>
          <w:szCs w:val="24"/>
        </w:rPr>
        <w:t xml:space="preserve"> decreased in all areas since JSY, it ha</w:t>
      </w:r>
      <w:r w:rsidR="008C4E0F">
        <w:rPr>
          <w:rFonts w:ascii="Times New Roman" w:hAnsi="Times New Roman" w:cs="Times New Roman"/>
          <w:sz w:val="24"/>
          <w:szCs w:val="24"/>
        </w:rPr>
        <w:t>d</w:t>
      </w:r>
      <w:r w:rsidR="008C4E0F" w:rsidRPr="008C4E0F">
        <w:rPr>
          <w:rFonts w:ascii="Times New Roman" w:hAnsi="Times New Roman" w:cs="Times New Roman"/>
          <w:sz w:val="24"/>
          <w:szCs w:val="24"/>
        </w:rPr>
        <w:t xml:space="preserve"> declined four times faster in richest areas compared to the poorest, resulting in increased inequalities</w:t>
      </w:r>
      <w:r w:rsidR="008C4E0F">
        <w:rPr>
          <w:rFonts w:ascii="Times New Roman" w:hAnsi="Times New Roman" w:cs="Times New Roman"/>
          <w:sz w:val="24"/>
          <w:szCs w:val="24"/>
        </w:rPr>
        <w:t xml:space="preserve"> </w:t>
      </w:r>
      <w:r w:rsidR="008C4E0F" w:rsidRPr="008C4E0F">
        <w:rPr>
          <w:rFonts w:ascii="Times New Roman" w:hAnsi="Times New Roman" w:cs="Times New Roman"/>
          <w:sz w:val="24"/>
          <w:szCs w:val="24"/>
        </w:rPr>
        <w:t>(</w:t>
      </w:r>
      <w:proofErr w:type="spellStart"/>
      <w:r w:rsidR="008C4E0F" w:rsidRPr="008C4E0F">
        <w:rPr>
          <w:rFonts w:ascii="Times New Roman" w:hAnsi="Times New Roman" w:cs="Times New Roman"/>
          <w:sz w:val="24"/>
          <w:szCs w:val="24"/>
        </w:rPr>
        <w:t>Randive</w:t>
      </w:r>
      <w:proofErr w:type="spellEnd"/>
      <w:r w:rsidR="008C4E0F" w:rsidRPr="008C4E0F">
        <w:rPr>
          <w:rFonts w:ascii="Times New Roman" w:hAnsi="Times New Roman" w:cs="Times New Roman"/>
          <w:sz w:val="24"/>
          <w:szCs w:val="24"/>
        </w:rPr>
        <w:t xml:space="preserve"> et al., 2014).</w:t>
      </w:r>
    </w:p>
    <w:p w14:paraId="7061BAF7" w14:textId="7E2B2602" w:rsidR="00E56FE7" w:rsidRDefault="00E56FE7" w:rsidP="0031216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Studies which have explored maternal healthcare uptake based on the parameters of </w:t>
      </w:r>
      <w:r w:rsidRPr="004D6873">
        <w:rPr>
          <w:rFonts w:ascii="Times New Roman" w:hAnsi="Times New Roman" w:cs="Times New Roman"/>
          <w:sz w:val="24"/>
          <w:szCs w:val="24"/>
        </w:rPr>
        <w:t>full antenatal care (full ANC), skilled attendants at birth (SBA), and postnatal care (PNC)</w:t>
      </w:r>
      <w:r>
        <w:rPr>
          <w:rFonts w:ascii="Times New Roman" w:hAnsi="Times New Roman" w:cs="Times New Roman"/>
          <w:sz w:val="24"/>
          <w:szCs w:val="24"/>
        </w:rPr>
        <w:t xml:space="preserve"> have found that </w:t>
      </w:r>
      <w:r w:rsidRPr="0078431A">
        <w:rPr>
          <w:rFonts w:ascii="Times New Roman" w:hAnsi="Times New Roman" w:cs="Times New Roman"/>
          <w:sz w:val="24"/>
          <w:szCs w:val="24"/>
        </w:rPr>
        <w:t xml:space="preserve">factors </w:t>
      </w:r>
      <w:r>
        <w:rPr>
          <w:rFonts w:ascii="Times New Roman" w:hAnsi="Times New Roman" w:cs="Times New Roman"/>
          <w:sz w:val="24"/>
          <w:szCs w:val="24"/>
        </w:rPr>
        <w:t>such as economic status,</w:t>
      </w:r>
      <w:r w:rsidRPr="0078431A">
        <w:rPr>
          <w:rFonts w:ascii="Times New Roman" w:hAnsi="Times New Roman" w:cs="Times New Roman"/>
          <w:sz w:val="24"/>
          <w:szCs w:val="24"/>
        </w:rPr>
        <w:t xml:space="preserve"> religion and caste play an important role in promoting inequalities in the utilization of</w:t>
      </w:r>
      <w:r>
        <w:rPr>
          <w:rFonts w:ascii="Times New Roman" w:hAnsi="Times New Roman" w:cs="Times New Roman"/>
          <w:sz w:val="24"/>
          <w:szCs w:val="24"/>
        </w:rPr>
        <w:t xml:space="preserve"> these</w:t>
      </w:r>
      <w:r w:rsidRPr="0078431A">
        <w:rPr>
          <w:rFonts w:ascii="Times New Roman" w:hAnsi="Times New Roman" w:cs="Times New Roman"/>
          <w:sz w:val="24"/>
          <w:szCs w:val="24"/>
        </w:rPr>
        <w:t xml:space="preserve"> services. </w:t>
      </w:r>
      <w:r>
        <w:rPr>
          <w:rFonts w:ascii="Times New Roman" w:hAnsi="Times New Roman" w:cs="Times New Roman"/>
          <w:sz w:val="24"/>
          <w:szCs w:val="24"/>
        </w:rPr>
        <w:t xml:space="preserve">Women belonging to religious minorities, scheduled castes, scheduled castes, other backward castes, women with </w:t>
      </w:r>
      <w:r w:rsidRPr="0078431A">
        <w:rPr>
          <w:rFonts w:ascii="Times New Roman" w:hAnsi="Times New Roman" w:cs="Times New Roman"/>
          <w:sz w:val="24"/>
          <w:szCs w:val="24"/>
        </w:rPr>
        <w:t>lower education levels, and non-exposure to mass media</w:t>
      </w:r>
      <w:r>
        <w:rPr>
          <w:rFonts w:ascii="Times New Roman" w:hAnsi="Times New Roman" w:cs="Times New Roman"/>
          <w:sz w:val="24"/>
          <w:szCs w:val="24"/>
        </w:rPr>
        <w:t xml:space="preserve"> were less likely to utilize these maternal healthcare services </w:t>
      </w:r>
      <w:r w:rsidRPr="00E56FE7">
        <w:rPr>
          <w:rFonts w:ascii="Times New Roman" w:hAnsi="Times New Roman" w:cs="Times New Roman"/>
          <w:sz w:val="24"/>
          <w:szCs w:val="24"/>
        </w:rPr>
        <w:t>(Ali &amp; Chauhan, 2020)</w:t>
      </w:r>
      <w:r>
        <w:rPr>
          <w:rFonts w:ascii="Times New Roman" w:hAnsi="Times New Roman" w:cs="Times New Roman"/>
          <w:sz w:val="24"/>
          <w:szCs w:val="24"/>
        </w:rPr>
        <w:t xml:space="preserve">. </w:t>
      </w:r>
      <w:r w:rsidR="00BA1AD9">
        <w:rPr>
          <w:rFonts w:ascii="Times New Roman" w:hAnsi="Times New Roman" w:cs="Times New Roman"/>
          <w:sz w:val="24"/>
          <w:szCs w:val="24"/>
        </w:rPr>
        <w:t>Furthermore, r</w:t>
      </w:r>
      <w:r w:rsidR="00BA1AD9" w:rsidRPr="00A4185B">
        <w:rPr>
          <w:rFonts w:ascii="Times New Roman" w:hAnsi="Times New Roman" w:cs="Times New Roman"/>
          <w:sz w:val="24"/>
          <w:szCs w:val="24"/>
        </w:rPr>
        <w:t xml:space="preserve">ural residence </w:t>
      </w:r>
      <w:r w:rsidR="00BA1AD9">
        <w:rPr>
          <w:rFonts w:ascii="Times New Roman" w:hAnsi="Times New Roman" w:cs="Times New Roman"/>
          <w:sz w:val="24"/>
          <w:szCs w:val="24"/>
        </w:rPr>
        <w:t>is</w:t>
      </w:r>
      <w:r w:rsidR="00BA1AD9" w:rsidRPr="00A4185B">
        <w:rPr>
          <w:rFonts w:ascii="Times New Roman" w:hAnsi="Times New Roman" w:cs="Times New Roman"/>
          <w:sz w:val="24"/>
          <w:szCs w:val="24"/>
        </w:rPr>
        <w:t xml:space="preserve"> consistently associated with a low use of maternal health service</w:t>
      </w:r>
      <w:r w:rsidR="00BA1AD9">
        <w:rPr>
          <w:rFonts w:ascii="Times New Roman" w:hAnsi="Times New Roman" w:cs="Times New Roman"/>
          <w:sz w:val="24"/>
          <w:szCs w:val="24"/>
        </w:rPr>
        <w:t>s</w:t>
      </w:r>
      <w:r w:rsidR="00BA1AD9" w:rsidRPr="00A4185B">
        <w:rPr>
          <w:rFonts w:ascii="Times New Roman" w:hAnsi="Times New Roman" w:cs="Times New Roman"/>
          <w:sz w:val="24"/>
          <w:szCs w:val="24"/>
        </w:rPr>
        <w:t xml:space="preserve"> in India, while urban residence </w:t>
      </w:r>
      <w:r w:rsidR="00BA1AD9">
        <w:rPr>
          <w:rFonts w:ascii="Times New Roman" w:hAnsi="Times New Roman" w:cs="Times New Roman"/>
          <w:sz w:val="24"/>
          <w:szCs w:val="24"/>
        </w:rPr>
        <w:t>is</w:t>
      </w:r>
      <w:r w:rsidR="00BA1AD9" w:rsidRPr="00A4185B">
        <w:rPr>
          <w:rFonts w:ascii="Times New Roman" w:hAnsi="Times New Roman" w:cs="Times New Roman"/>
          <w:sz w:val="24"/>
          <w:szCs w:val="24"/>
        </w:rPr>
        <w:t xml:space="preserve"> associated with high use</w:t>
      </w:r>
      <w:r w:rsidR="00BA1AD9">
        <w:rPr>
          <w:rFonts w:ascii="Times New Roman" w:hAnsi="Times New Roman" w:cs="Times New Roman"/>
          <w:sz w:val="24"/>
          <w:szCs w:val="24"/>
        </w:rPr>
        <w:t xml:space="preserve"> </w:t>
      </w:r>
      <w:r w:rsidR="00BA1AD9" w:rsidRPr="00BA1AD9">
        <w:rPr>
          <w:rFonts w:ascii="Times New Roman" w:hAnsi="Times New Roman" w:cs="Times New Roman"/>
          <w:sz w:val="24"/>
          <w:szCs w:val="24"/>
        </w:rPr>
        <w:t>(Hamal et al., 2020)</w:t>
      </w:r>
      <w:r w:rsidR="00BA1AD9" w:rsidRPr="00A4185B">
        <w:rPr>
          <w:rFonts w:ascii="Times New Roman" w:hAnsi="Times New Roman" w:cs="Times New Roman"/>
          <w:sz w:val="24"/>
          <w:szCs w:val="24"/>
        </w:rPr>
        <w:t>.</w:t>
      </w:r>
    </w:p>
    <w:p w14:paraId="585E2950" w14:textId="6A6BA390" w:rsidR="00BA1AD9" w:rsidRDefault="00BA1AD9" w:rsidP="00312163">
      <w:pPr>
        <w:spacing w:line="276" w:lineRule="auto"/>
        <w:jc w:val="both"/>
        <w:rPr>
          <w:rFonts w:ascii="Times New Roman" w:hAnsi="Times New Roman" w:cs="Times New Roman"/>
          <w:sz w:val="24"/>
          <w:szCs w:val="24"/>
        </w:rPr>
      </w:pPr>
    </w:p>
    <w:p w14:paraId="59DAD5C4" w14:textId="49A0CBA6" w:rsidR="005A4B3E" w:rsidRDefault="0023178E" w:rsidP="0023178E">
      <w:pPr>
        <w:pStyle w:val="Heading2"/>
      </w:pPr>
      <w:r>
        <w:t>6</w:t>
      </w:r>
      <w:r w:rsidRPr="0023178E">
        <w:t>. Other issues related to maternal health: Access to safe abortion and contraception in India</w:t>
      </w:r>
    </w:p>
    <w:p w14:paraId="2C62D9C7" w14:textId="77777777" w:rsidR="006D4601" w:rsidRDefault="006D4601" w:rsidP="00312163">
      <w:pPr>
        <w:spacing w:line="276" w:lineRule="auto"/>
        <w:jc w:val="both"/>
        <w:rPr>
          <w:rFonts w:ascii="Times New Roman" w:hAnsi="Times New Roman" w:cs="Times New Roman"/>
          <w:sz w:val="24"/>
          <w:szCs w:val="24"/>
        </w:rPr>
      </w:pPr>
    </w:p>
    <w:p w14:paraId="22785595" w14:textId="116308BF" w:rsidR="006D4601" w:rsidRDefault="006D4601" w:rsidP="006D4601">
      <w:pPr>
        <w:pStyle w:val="Heading3"/>
      </w:pPr>
      <w:r>
        <w:t>6.1. Access to safe abortion</w:t>
      </w:r>
      <w:r w:rsidR="0036281B">
        <w:t xml:space="preserve"> in India</w:t>
      </w:r>
    </w:p>
    <w:p w14:paraId="6F71A9F7" w14:textId="35AC1C88" w:rsidR="00CF5900" w:rsidRDefault="00CF5900" w:rsidP="00312163">
      <w:pPr>
        <w:spacing w:line="276" w:lineRule="auto"/>
        <w:jc w:val="both"/>
        <w:rPr>
          <w:rFonts w:ascii="Times New Roman" w:hAnsi="Times New Roman" w:cs="Times New Roman"/>
          <w:sz w:val="24"/>
          <w:szCs w:val="24"/>
        </w:rPr>
      </w:pPr>
      <w:r w:rsidRPr="00CF5900">
        <w:rPr>
          <w:rFonts w:ascii="Times New Roman" w:hAnsi="Times New Roman" w:cs="Times New Roman"/>
          <w:sz w:val="24"/>
          <w:szCs w:val="24"/>
        </w:rPr>
        <w:t xml:space="preserve">India was a pioneer in legalising induced abortion under the Medical Termination of Pregnancy (MTP) Act of 1971 (Medical Termination of Pregnancy Act, 1971). Under the Act a woman can legally have an abortion </w:t>
      </w:r>
      <w:proofErr w:type="spellStart"/>
      <w:r w:rsidRPr="00CF5900">
        <w:rPr>
          <w:rFonts w:ascii="Times New Roman" w:hAnsi="Times New Roman" w:cs="Times New Roman"/>
          <w:sz w:val="24"/>
          <w:szCs w:val="24"/>
        </w:rPr>
        <w:t>upto</w:t>
      </w:r>
      <w:proofErr w:type="spellEnd"/>
      <w:r w:rsidRPr="00CF5900">
        <w:rPr>
          <w:rFonts w:ascii="Times New Roman" w:hAnsi="Times New Roman" w:cs="Times New Roman"/>
          <w:sz w:val="24"/>
          <w:szCs w:val="24"/>
        </w:rPr>
        <w:t xml:space="preserve"> 20 weeks of pregnancy</w:t>
      </w:r>
      <w:r>
        <w:rPr>
          <w:rFonts w:ascii="Times New Roman" w:hAnsi="Times New Roman" w:cs="Times New Roman"/>
          <w:sz w:val="24"/>
          <w:szCs w:val="24"/>
        </w:rPr>
        <w:t xml:space="preserve">. </w:t>
      </w:r>
      <w:r w:rsidRPr="00CF5900">
        <w:rPr>
          <w:rFonts w:ascii="Times New Roman" w:hAnsi="Times New Roman" w:cs="Times New Roman"/>
          <w:sz w:val="24"/>
          <w:szCs w:val="24"/>
        </w:rPr>
        <w:t xml:space="preserve">In 2021, the MTP Amendment Act 2021 was passed with certain amendments in the MTP Act including: all women (i.e., including unmarried women) being allowed to seek safe abortion services on grounds of contraceptive failure, </w:t>
      </w:r>
      <w:r w:rsidR="00F56D06">
        <w:rPr>
          <w:rFonts w:ascii="Times New Roman" w:hAnsi="Times New Roman" w:cs="Times New Roman"/>
          <w:sz w:val="24"/>
          <w:szCs w:val="24"/>
        </w:rPr>
        <w:t xml:space="preserve">and </w:t>
      </w:r>
      <w:r w:rsidRPr="00CF5900">
        <w:rPr>
          <w:rFonts w:ascii="Times New Roman" w:hAnsi="Times New Roman" w:cs="Times New Roman"/>
          <w:sz w:val="24"/>
          <w:szCs w:val="24"/>
        </w:rPr>
        <w:t>increase in gestation limit to 24 weeks for special categories of women</w:t>
      </w:r>
      <w:r w:rsidR="00F56D06">
        <w:rPr>
          <w:rFonts w:ascii="Times New Roman" w:hAnsi="Times New Roman" w:cs="Times New Roman"/>
          <w:sz w:val="24"/>
          <w:szCs w:val="24"/>
        </w:rPr>
        <w:t xml:space="preserve"> </w:t>
      </w:r>
      <w:r w:rsidRPr="00CF5900">
        <w:rPr>
          <w:rFonts w:ascii="Times New Roman" w:hAnsi="Times New Roman" w:cs="Times New Roman"/>
          <w:sz w:val="24"/>
          <w:szCs w:val="24"/>
        </w:rPr>
        <w:t>(Ministry of Law and Justice of India, 2021).</w:t>
      </w:r>
    </w:p>
    <w:p w14:paraId="21F84AFA" w14:textId="02410110" w:rsidR="00CF5900" w:rsidRDefault="00CF5900" w:rsidP="00312163">
      <w:pPr>
        <w:spacing w:line="276" w:lineRule="auto"/>
        <w:jc w:val="both"/>
        <w:rPr>
          <w:rFonts w:ascii="Times New Roman" w:hAnsi="Times New Roman" w:cs="Times New Roman"/>
          <w:sz w:val="24"/>
          <w:szCs w:val="24"/>
        </w:rPr>
      </w:pPr>
      <w:r w:rsidRPr="00CF5900">
        <w:rPr>
          <w:rFonts w:ascii="Times New Roman" w:hAnsi="Times New Roman" w:cs="Times New Roman"/>
          <w:sz w:val="24"/>
          <w:szCs w:val="24"/>
        </w:rPr>
        <w:t xml:space="preserve">In spite of the passing of these liberal laws, access to abortion in India is fraught with challenges, leading to high rates of morbidity and mortality in pregnant women (Nazir, 2021). </w:t>
      </w:r>
      <w:r w:rsidR="00105FCC">
        <w:rPr>
          <w:rFonts w:ascii="Times New Roman" w:hAnsi="Times New Roman" w:cs="Times New Roman"/>
          <w:sz w:val="24"/>
          <w:szCs w:val="24"/>
        </w:rPr>
        <w:t>T</w:t>
      </w:r>
      <w:r w:rsidRPr="00CF5900">
        <w:rPr>
          <w:rFonts w:ascii="Times New Roman" w:hAnsi="Times New Roman" w:cs="Times New Roman"/>
          <w:sz w:val="24"/>
          <w:szCs w:val="24"/>
        </w:rPr>
        <w:t xml:space="preserve">here </w:t>
      </w:r>
      <w:r w:rsidR="00105FCC">
        <w:rPr>
          <w:rFonts w:ascii="Times New Roman" w:hAnsi="Times New Roman" w:cs="Times New Roman"/>
          <w:sz w:val="24"/>
          <w:szCs w:val="24"/>
        </w:rPr>
        <w:t>are</w:t>
      </w:r>
      <w:r w:rsidRPr="00CF5900">
        <w:rPr>
          <w:rFonts w:ascii="Times New Roman" w:hAnsi="Times New Roman" w:cs="Times New Roman"/>
          <w:sz w:val="24"/>
          <w:szCs w:val="24"/>
        </w:rPr>
        <w:t xml:space="preserve"> inadequate numbers of safe abortion facilities within reach of the majority of poor women in both rural and urban areas, as well as a dearth of medically approved abortion providers and registered facilities; post-abortion counselling and services </w:t>
      </w:r>
      <w:r w:rsidR="00105FCC">
        <w:rPr>
          <w:rFonts w:ascii="Times New Roman" w:hAnsi="Times New Roman" w:cs="Times New Roman"/>
          <w:sz w:val="24"/>
          <w:szCs w:val="24"/>
        </w:rPr>
        <w:t>are</w:t>
      </w:r>
      <w:r w:rsidRPr="00CF5900">
        <w:rPr>
          <w:rFonts w:ascii="Times New Roman" w:hAnsi="Times New Roman" w:cs="Times New Roman"/>
          <w:sz w:val="24"/>
          <w:szCs w:val="24"/>
        </w:rPr>
        <w:t xml:space="preserve"> inadequate; unsafe abortion </w:t>
      </w:r>
      <w:r w:rsidR="00105FCC">
        <w:rPr>
          <w:rFonts w:ascii="Times New Roman" w:hAnsi="Times New Roman" w:cs="Times New Roman"/>
          <w:sz w:val="24"/>
          <w:szCs w:val="24"/>
        </w:rPr>
        <w:t>is</w:t>
      </w:r>
      <w:r w:rsidRPr="00CF5900">
        <w:rPr>
          <w:rFonts w:ascii="Times New Roman" w:hAnsi="Times New Roman" w:cs="Times New Roman"/>
          <w:sz w:val="24"/>
          <w:szCs w:val="24"/>
        </w:rPr>
        <w:t xml:space="preserve"> often not perceived as a women’s health issue; </w:t>
      </w:r>
      <w:r w:rsidR="00105FCC">
        <w:rPr>
          <w:rFonts w:ascii="Times New Roman" w:hAnsi="Times New Roman" w:cs="Times New Roman"/>
          <w:sz w:val="24"/>
          <w:szCs w:val="24"/>
        </w:rPr>
        <w:t xml:space="preserve">and </w:t>
      </w:r>
      <w:r w:rsidRPr="00CF5900">
        <w:rPr>
          <w:rFonts w:ascii="Times New Roman" w:hAnsi="Times New Roman" w:cs="Times New Roman"/>
          <w:sz w:val="24"/>
          <w:szCs w:val="24"/>
        </w:rPr>
        <w:t xml:space="preserve">there </w:t>
      </w:r>
      <w:r w:rsidR="00105FCC">
        <w:rPr>
          <w:rFonts w:ascii="Times New Roman" w:hAnsi="Times New Roman" w:cs="Times New Roman"/>
          <w:sz w:val="24"/>
          <w:szCs w:val="24"/>
        </w:rPr>
        <w:t>are trends in</w:t>
      </w:r>
      <w:r w:rsidRPr="00CF5900">
        <w:rPr>
          <w:rFonts w:ascii="Times New Roman" w:hAnsi="Times New Roman" w:cs="Times New Roman"/>
          <w:sz w:val="24"/>
          <w:szCs w:val="24"/>
        </w:rPr>
        <w:t xml:space="preserve"> some parts of the country towards sex-selective abortion</w:t>
      </w:r>
      <w:r>
        <w:rPr>
          <w:rFonts w:ascii="Times New Roman" w:hAnsi="Times New Roman" w:cs="Times New Roman"/>
          <w:sz w:val="24"/>
          <w:szCs w:val="24"/>
        </w:rPr>
        <w:t>.</w:t>
      </w:r>
    </w:p>
    <w:p w14:paraId="62FD1502" w14:textId="77777777" w:rsidR="00105FCC" w:rsidRDefault="00CF5900" w:rsidP="00312163">
      <w:pPr>
        <w:spacing w:line="276" w:lineRule="auto"/>
        <w:jc w:val="both"/>
        <w:rPr>
          <w:rFonts w:ascii="Times New Roman" w:hAnsi="Times New Roman" w:cs="Times New Roman"/>
          <w:sz w:val="24"/>
          <w:szCs w:val="24"/>
        </w:rPr>
      </w:pPr>
      <w:r w:rsidRPr="00CF5900">
        <w:rPr>
          <w:rFonts w:ascii="Times New Roman" w:hAnsi="Times New Roman" w:cs="Times New Roman"/>
          <w:sz w:val="24"/>
          <w:szCs w:val="24"/>
        </w:rPr>
        <w:t xml:space="preserve">Moreover, two other Indian laws have inadvertently led to restrictions on abortion access. The Pre-Conception and Pre-Natal Diagnostic Techniques (Prohibition of Sex Selection) (PCPNDT) Act, which forbids ultrasound for purposes of sex determination and has led to restrictions on all </w:t>
      </w:r>
      <w:r w:rsidRPr="00CF5900">
        <w:rPr>
          <w:rFonts w:ascii="Times New Roman" w:hAnsi="Times New Roman" w:cs="Times New Roman"/>
          <w:sz w:val="24"/>
          <w:szCs w:val="24"/>
        </w:rPr>
        <w:lastRenderedPageBreak/>
        <w:t>second-trimester abortion provision. The PCPNDT seeks to regulate technologies with the aim of preventing sex selection, a practice rampant in India. However, a vast majority of women wish to undergo abortion for reasons other than for sex selection. The misplaced positioning of sex selection versus access to abortion immensely harms women’s physical and emotional health whereby they are either forced to continue unintended pregnancies or have little choice but to access abortion in unsafe conditions that pose grave danger to their health and well-being (</w:t>
      </w:r>
      <w:proofErr w:type="spellStart"/>
      <w:r w:rsidRPr="00CF5900">
        <w:rPr>
          <w:rFonts w:ascii="Times New Roman" w:hAnsi="Times New Roman" w:cs="Times New Roman"/>
          <w:sz w:val="24"/>
          <w:szCs w:val="24"/>
        </w:rPr>
        <w:t>Nadimpally</w:t>
      </w:r>
      <w:proofErr w:type="spellEnd"/>
      <w:r w:rsidRPr="00CF5900">
        <w:rPr>
          <w:rFonts w:ascii="Times New Roman" w:hAnsi="Times New Roman" w:cs="Times New Roman"/>
          <w:sz w:val="24"/>
          <w:szCs w:val="24"/>
        </w:rPr>
        <w:t xml:space="preserve"> et al., 2017).</w:t>
      </w:r>
    </w:p>
    <w:p w14:paraId="3301CF1F" w14:textId="41047D13" w:rsidR="00CF5900" w:rsidRDefault="00CF5900" w:rsidP="00312163">
      <w:pPr>
        <w:spacing w:line="276" w:lineRule="auto"/>
        <w:jc w:val="both"/>
        <w:rPr>
          <w:rFonts w:ascii="Times New Roman" w:hAnsi="Times New Roman" w:cs="Times New Roman"/>
          <w:sz w:val="24"/>
          <w:szCs w:val="24"/>
        </w:rPr>
      </w:pPr>
      <w:r w:rsidRPr="00CF5900">
        <w:rPr>
          <w:rFonts w:ascii="Times New Roman" w:hAnsi="Times New Roman" w:cs="Times New Roman"/>
          <w:sz w:val="24"/>
          <w:szCs w:val="24"/>
        </w:rPr>
        <w:t>The Protection of Children from Sexual Offences (POCSO) Act requires reporting of underage sex, so that minors who become pregnant cannot feel safe if they seek an abortion. The POCSO Act criminalises sexual activity (including consensual) among individuals below 18 years of age, and makes reporting mandatory for healthcare providers, curtailing girls’ access to safe abortion (</w:t>
      </w:r>
      <w:proofErr w:type="spellStart"/>
      <w:r w:rsidRPr="00CF5900">
        <w:rPr>
          <w:rFonts w:ascii="Times New Roman" w:hAnsi="Times New Roman" w:cs="Times New Roman"/>
          <w:sz w:val="24"/>
          <w:szCs w:val="24"/>
        </w:rPr>
        <w:t>Nadimpally</w:t>
      </w:r>
      <w:proofErr w:type="spellEnd"/>
      <w:r w:rsidRPr="00CF5900">
        <w:rPr>
          <w:rFonts w:ascii="Times New Roman" w:hAnsi="Times New Roman" w:cs="Times New Roman"/>
          <w:sz w:val="24"/>
          <w:szCs w:val="24"/>
        </w:rPr>
        <w:t xml:space="preserve"> et al., 2017). Hence, through the </w:t>
      </w:r>
      <w:proofErr w:type="spellStart"/>
      <w:r w:rsidR="00105FCC" w:rsidRPr="00105FCC">
        <w:rPr>
          <w:rFonts w:ascii="Times New Roman" w:hAnsi="Times New Roman" w:cs="Times New Roman"/>
          <w:sz w:val="24"/>
          <w:szCs w:val="24"/>
        </w:rPr>
        <w:t>Rashtriya</w:t>
      </w:r>
      <w:proofErr w:type="spellEnd"/>
      <w:r w:rsidR="00105FCC" w:rsidRPr="00105FCC">
        <w:rPr>
          <w:rFonts w:ascii="Times New Roman" w:hAnsi="Times New Roman" w:cs="Times New Roman"/>
          <w:sz w:val="24"/>
          <w:szCs w:val="24"/>
        </w:rPr>
        <w:t xml:space="preserve"> Kishor </w:t>
      </w:r>
      <w:proofErr w:type="spellStart"/>
      <w:r w:rsidR="00105FCC" w:rsidRPr="00105FCC">
        <w:rPr>
          <w:rFonts w:ascii="Times New Roman" w:hAnsi="Times New Roman" w:cs="Times New Roman"/>
          <w:sz w:val="24"/>
          <w:szCs w:val="24"/>
        </w:rPr>
        <w:t>Swasthya</w:t>
      </w:r>
      <w:proofErr w:type="spellEnd"/>
      <w:r w:rsidR="00105FCC" w:rsidRPr="00105FCC">
        <w:rPr>
          <w:rFonts w:ascii="Times New Roman" w:hAnsi="Times New Roman" w:cs="Times New Roman"/>
          <w:sz w:val="24"/>
          <w:szCs w:val="24"/>
        </w:rPr>
        <w:t xml:space="preserve"> </w:t>
      </w:r>
      <w:proofErr w:type="spellStart"/>
      <w:r w:rsidR="00105FCC" w:rsidRPr="00105FCC">
        <w:rPr>
          <w:rFonts w:ascii="Times New Roman" w:hAnsi="Times New Roman" w:cs="Times New Roman"/>
          <w:sz w:val="24"/>
          <w:szCs w:val="24"/>
        </w:rPr>
        <w:t>Karyakram</w:t>
      </w:r>
      <w:proofErr w:type="spellEnd"/>
      <w:r w:rsidR="00105FCC" w:rsidRPr="00105FCC">
        <w:rPr>
          <w:rFonts w:ascii="Times New Roman" w:hAnsi="Times New Roman" w:cs="Times New Roman"/>
          <w:sz w:val="24"/>
          <w:szCs w:val="24"/>
        </w:rPr>
        <w:t xml:space="preserve"> (RKSK)</w:t>
      </w:r>
      <w:r w:rsidRPr="00CF5900">
        <w:rPr>
          <w:rFonts w:ascii="Times New Roman" w:hAnsi="Times New Roman" w:cs="Times New Roman"/>
          <w:sz w:val="24"/>
          <w:szCs w:val="24"/>
        </w:rPr>
        <w:t xml:space="preserve"> programme aims to improve the sexual and reproductive health of adolescents, it does not take into purview this aspect, hence being unable to wholly fulfil its aim of providing comprehensive services to adolescents including access to safe abortions and contraceptives.</w:t>
      </w:r>
    </w:p>
    <w:p w14:paraId="11BCD79E" w14:textId="33476FFD" w:rsidR="00CB1954" w:rsidRDefault="006D4601" w:rsidP="00163DDC">
      <w:pPr>
        <w:pStyle w:val="Heading3"/>
      </w:pPr>
      <w:r>
        <w:t>6.2. Access to contraception</w:t>
      </w:r>
      <w:r w:rsidR="00F56BE2">
        <w:t xml:space="preserve"> in India</w:t>
      </w:r>
    </w:p>
    <w:p w14:paraId="38528F96" w14:textId="7D316B91" w:rsidR="00961E52" w:rsidRDefault="00163DDC" w:rsidP="00163DDC">
      <w:pPr>
        <w:spacing w:line="276" w:lineRule="auto"/>
        <w:jc w:val="both"/>
        <w:rPr>
          <w:rFonts w:ascii="Times New Roman" w:hAnsi="Times New Roman" w:cs="Times New Roman"/>
          <w:sz w:val="24"/>
          <w:szCs w:val="24"/>
        </w:rPr>
      </w:pPr>
      <w:r w:rsidRPr="00163DDC">
        <w:rPr>
          <w:rFonts w:ascii="Times New Roman" w:hAnsi="Times New Roman" w:cs="Times New Roman"/>
          <w:sz w:val="24"/>
          <w:szCs w:val="24"/>
        </w:rPr>
        <w:t>In India, access to contraception is conflated with family planning.</w:t>
      </w:r>
      <w:r>
        <w:rPr>
          <w:rFonts w:ascii="Times New Roman" w:hAnsi="Times New Roman" w:cs="Times New Roman"/>
          <w:sz w:val="24"/>
          <w:szCs w:val="24"/>
        </w:rPr>
        <w:t xml:space="preserve"> </w:t>
      </w:r>
      <w:r w:rsidRPr="00163DDC">
        <w:rPr>
          <w:rFonts w:ascii="Times New Roman" w:hAnsi="Times New Roman" w:cs="Times New Roman"/>
          <w:sz w:val="24"/>
          <w:szCs w:val="24"/>
        </w:rPr>
        <w:t xml:space="preserve">According to the National Health Survey </w:t>
      </w:r>
      <w:r w:rsidR="00DB73BF">
        <w:rPr>
          <w:rFonts w:ascii="Times New Roman" w:hAnsi="Times New Roman" w:cs="Times New Roman"/>
          <w:sz w:val="24"/>
          <w:szCs w:val="24"/>
        </w:rPr>
        <w:t>2019-21</w:t>
      </w:r>
      <w:r w:rsidRPr="00163DDC">
        <w:rPr>
          <w:rFonts w:ascii="Times New Roman" w:hAnsi="Times New Roman" w:cs="Times New Roman"/>
          <w:sz w:val="24"/>
          <w:szCs w:val="24"/>
        </w:rPr>
        <w:t xml:space="preserve">, the need for contraception stands at </w:t>
      </w:r>
      <w:r w:rsidR="00DB73BF">
        <w:rPr>
          <w:rFonts w:ascii="Times New Roman" w:hAnsi="Times New Roman" w:cs="Times New Roman"/>
          <w:sz w:val="24"/>
          <w:szCs w:val="24"/>
        </w:rPr>
        <w:t>9.4</w:t>
      </w:r>
      <w:r w:rsidRPr="00163DDC">
        <w:rPr>
          <w:rFonts w:ascii="Times New Roman" w:hAnsi="Times New Roman" w:cs="Times New Roman"/>
          <w:sz w:val="24"/>
          <w:szCs w:val="24"/>
        </w:rPr>
        <w:t>% and the use of modern contraceptive methods stands at 5</w:t>
      </w:r>
      <w:r w:rsidR="00DB73BF">
        <w:rPr>
          <w:rFonts w:ascii="Times New Roman" w:hAnsi="Times New Roman" w:cs="Times New Roman"/>
          <w:sz w:val="24"/>
          <w:szCs w:val="24"/>
        </w:rPr>
        <w:t>6.5%</w:t>
      </w:r>
      <w:r w:rsidRPr="00163DDC">
        <w:rPr>
          <w:rFonts w:ascii="Times New Roman" w:hAnsi="Times New Roman" w:cs="Times New Roman"/>
          <w:sz w:val="24"/>
          <w:szCs w:val="24"/>
        </w:rPr>
        <w:t xml:space="preserve"> (IIPS &amp; ICF, 20</w:t>
      </w:r>
      <w:r w:rsidR="00DB73BF">
        <w:rPr>
          <w:rFonts w:ascii="Times New Roman" w:hAnsi="Times New Roman" w:cs="Times New Roman"/>
          <w:sz w:val="24"/>
          <w:szCs w:val="24"/>
        </w:rPr>
        <w:t>21</w:t>
      </w:r>
      <w:r w:rsidRPr="00163DDC">
        <w:rPr>
          <w:rFonts w:ascii="Times New Roman" w:hAnsi="Times New Roman" w:cs="Times New Roman"/>
          <w:sz w:val="24"/>
          <w:szCs w:val="24"/>
        </w:rPr>
        <w:t>).</w:t>
      </w:r>
      <w:r>
        <w:rPr>
          <w:rFonts w:ascii="Times New Roman" w:hAnsi="Times New Roman" w:cs="Times New Roman"/>
          <w:sz w:val="24"/>
          <w:szCs w:val="24"/>
        </w:rPr>
        <w:t xml:space="preserve"> </w:t>
      </w:r>
      <w:r w:rsidR="00DB73BF">
        <w:rPr>
          <w:rFonts w:ascii="Times New Roman" w:hAnsi="Times New Roman" w:cs="Times New Roman"/>
          <w:sz w:val="24"/>
          <w:szCs w:val="24"/>
        </w:rPr>
        <w:t>T</w:t>
      </w:r>
      <w:r w:rsidRPr="00163DDC">
        <w:rPr>
          <w:rFonts w:ascii="Times New Roman" w:hAnsi="Times New Roman" w:cs="Times New Roman"/>
          <w:sz w:val="24"/>
          <w:szCs w:val="24"/>
        </w:rPr>
        <w:t xml:space="preserve">he overall contraceptive prevalence rate (CPR) was </w:t>
      </w:r>
      <w:r w:rsidR="00DB73BF">
        <w:rPr>
          <w:rFonts w:ascii="Times New Roman" w:hAnsi="Times New Roman" w:cs="Times New Roman"/>
          <w:sz w:val="24"/>
          <w:szCs w:val="24"/>
        </w:rPr>
        <w:t>66.7</w:t>
      </w:r>
      <w:r w:rsidRPr="00163DDC">
        <w:rPr>
          <w:rFonts w:ascii="Times New Roman" w:hAnsi="Times New Roman" w:cs="Times New Roman"/>
          <w:sz w:val="24"/>
          <w:szCs w:val="24"/>
        </w:rPr>
        <w:t>% of currently married women aged 15-49. Female sterilization was the most commonly used contraceptive form. Among currently married women aged 15-49, 3</w:t>
      </w:r>
      <w:r w:rsidR="00DB73BF">
        <w:rPr>
          <w:rFonts w:ascii="Times New Roman" w:hAnsi="Times New Roman" w:cs="Times New Roman"/>
          <w:sz w:val="24"/>
          <w:szCs w:val="24"/>
        </w:rPr>
        <w:t>7.9</w:t>
      </w:r>
      <w:r w:rsidRPr="00163DDC">
        <w:rPr>
          <w:rFonts w:ascii="Times New Roman" w:hAnsi="Times New Roman" w:cs="Times New Roman"/>
          <w:sz w:val="24"/>
          <w:szCs w:val="24"/>
        </w:rPr>
        <w:t>% used female sterilization, followed by male condoms (</w:t>
      </w:r>
      <w:r w:rsidR="00DB73BF">
        <w:rPr>
          <w:rFonts w:ascii="Times New Roman" w:hAnsi="Times New Roman" w:cs="Times New Roman"/>
          <w:sz w:val="24"/>
          <w:szCs w:val="24"/>
        </w:rPr>
        <w:t>9.5</w:t>
      </w:r>
      <w:r w:rsidRPr="00163DDC">
        <w:rPr>
          <w:rFonts w:ascii="Times New Roman" w:hAnsi="Times New Roman" w:cs="Times New Roman"/>
          <w:sz w:val="24"/>
          <w:szCs w:val="24"/>
        </w:rPr>
        <w:t>%) and pills (</w:t>
      </w:r>
      <w:r w:rsidR="00DB73BF">
        <w:rPr>
          <w:rFonts w:ascii="Times New Roman" w:hAnsi="Times New Roman" w:cs="Times New Roman"/>
          <w:sz w:val="24"/>
          <w:szCs w:val="24"/>
        </w:rPr>
        <w:t>5.1</w:t>
      </w:r>
      <w:r w:rsidRPr="00163DDC">
        <w:rPr>
          <w:rFonts w:ascii="Times New Roman" w:hAnsi="Times New Roman" w:cs="Times New Roman"/>
          <w:sz w:val="24"/>
          <w:szCs w:val="24"/>
        </w:rPr>
        <w:t>%); 6% used a traditional method, mostly the rhythm method.</w:t>
      </w:r>
    </w:p>
    <w:p w14:paraId="5770639C" w14:textId="0F3779D0" w:rsidR="00163DDC" w:rsidRPr="005F0DE5" w:rsidRDefault="00163DDC" w:rsidP="005F0DE5">
      <w:pPr>
        <w:spacing w:line="276" w:lineRule="auto"/>
        <w:jc w:val="both"/>
        <w:rPr>
          <w:rFonts w:ascii="Times New Roman" w:hAnsi="Times New Roman" w:cs="Times New Roman"/>
          <w:sz w:val="24"/>
          <w:szCs w:val="24"/>
        </w:rPr>
      </w:pPr>
      <w:r w:rsidRPr="00163DDC">
        <w:rPr>
          <w:rFonts w:ascii="Times New Roman" w:hAnsi="Times New Roman" w:cs="Times New Roman"/>
          <w:sz w:val="24"/>
          <w:szCs w:val="24"/>
        </w:rPr>
        <w:t>Public facilities offer predominantly permanent contraceptive methods whereas other modern spacing methods can only be obtained through private facilities; presenting compounded financial, social, and geographic barriers for the majority of women (</w:t>
      </w:r>
      <w:proofErr w:type="spellStart"/>
      <w:r w:rsidRPr="00163DDC">
        <w:rPr>
          <w:rFonts w:ascii="Times New Roman" w:hAnsi="Times New Roman" w:cs="Times New Roman"/>
          <w:sz w:val="24"/>
          <w:szCs w:val="24"/>
        </w:rPr>
        <w:t>Mewa</w:t>
      </w:r>
      <w:proofErr w:type="spellEnd"/>
      <w:r w:rsidRPr="00163DDC">
        <w:rPr>
          <w:rFonts w:ascii="Times New Roman" w:hAnsi="Times New Roman" w:cs="Times New Roman"/>
          <w:sz w:val="24"/>
          <w:szCs w:val="24"/>
        </w:rPr>
        <w:t>, 2020).</w:t>
      </w:r>
      <w:r w:rsidR="00961E52">
        <w:rPr>
          <w:rFonts w:ascii="Times New Roman" w:hAnsi="Times New Roman" w:cs="Times New Roman"/>
          <w:sz w:val="24"/>
          <w:szCs w:val="24"/>
        </w:rPr>
        <w:t xml:space="preserve"> </w:t>
      </w:r>
      <w:r w:rsidRPr="00163DDC">
        <w:rPr>
          <w:rFonts w:ascii="Times New Roman" w:hAnsi="Times New Roman" w:cs="Times New Roman"/>
          <w:sz w:val="24"/>
          <w:szCs w:val="24"/>
        </w:rPr>
        <w:t xml:space="preserve">There also exist vast socioeconomic disparities in contraceptive access and use. A study on knowledge and contraception practices in women belonging to the low socio-economic strata in Delhi by Pandey et al. (2017) found that among 272 women attending a family planning clinic at a Delhi municipal corporation hospital, of whom 22.1% were illiterate, 47.8% were ignorant of contraception. Only 38.3% women were aware of emergency contraception. The main reasons cited for not using contraception was desire for male child (24.6%), fear of side effects (20%), </w:t>
      </w:r>
      <w:r w:rsidRPr="005F0DE5">
        <w:rPr>
          <w:rFonts w:ascii="Times New Roman" w:hAnsi="Times New Roman" w:cs="Times New Roman"/>
          <w:sz w:val="24"/>
          <w:szCs w:val="24"/>
        </w:rPr>
        <w:t>desire for another child (20%), opposition from family members (15.4%), inaccessibility (4.6%) and inconvenience and lack of confidentiality (5.4%).</w:t>
      </w:r>
    </w:p>
    <w:p w14:paraId="409BDF92" w14:textId="77777777" w:rsidR="005F0DE5" w:rsidRPr="005F0DE5" w:rsidRDefault="005F0DE5" w:rsidP="005F0DE5">
      <w:pPr>
        <w:spacing w:line="276" w:lineRule="auto"/>
        <w:rPr>
          <w:rFonts w:ascii="Times New Roman" w:hAnsi="Times New Roman" w:cs="Times New Roman"/>
          <w:sz w:val="24"/>
          <w:szCs w:val="24"/>
        </w:rPr>
      </w:pPr>
    </w:p>
    <w:p w14:paraId="2A944EC2" w14:textId="36DCB257" w:rsidR="00163DDC" w:rsidRPr="005F0DE5" w:rsidRDefault="005F0DE5" w:rsidP="005F0DE5">
      <w:pPr>
        <w:pStyle w:val="Heading2"/>
      </w:pPr>
      <w:r w:rsidRPr="005F0DE5">
        <w:t>7</w:t>
      </w:r>
      <w:r w:rsidR="00924652" w:rsidRPr="005F0DE5">
        <w:t>. Discussion and conclusions</w:t>
      </w:r>
    </w:p>
    <w:p w14:paraId="6410DC0D" w14:textId="39139E2C" w:rsidR="00DB1AFF" w:rsidRDefault="00C72F9C" w:rsidP="00C72F9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In 2016, the White Ribbon Alliance asked </w:t>
      </w:r>
      <w:r w:rsidRPr="00C72F9C">
        <w:rPr>
          <w:rFonts w:ascii="Times New Roman" w:hAnsi="Times New Roman" w:cs="Times New Roman"/>
          <w:sz w:val="24"/>
          <w:szCs w:val="24"/>
        </w:rPr>
        <w:t>more than 143,500 women about their one “ask” to improve the quality of reproductive and maternal health</w:t>
      </w:r>
      <w:r>
        <w:rPr>
          <w:rFonts w:ascii="Times New Roman" w:hAnsi="Times New Roman" w:cs="Times New Roman"/>
          <w:sz w:val="24"/>
          <w:szCs w:val="24"/>
        </w:rPr>
        <w:t xml:space="preserve">. Five key areas emerged out of the </w:t>
      </w:r>
      <w:r>
        <w:rPr>
          <w:rFonts w:ascii="Times New Roman" w:hAnsi="Times New Roman" w:cs="Times New Roman"/>
          <w:sz w:val="24"/>
          <w:szCs w:val="24"/>
        </w:rPr>
        <w:lastRenderedPageBreak/>
        <w:t>women’s narratives viz.: (</w:t>
      </w:r>
      <w:proofErr w:type="spellStart"/>
      <w:r w:rsidR="00DB1AFF">
        <w:rPr>
          <w:rFonts w:ascii="Times New Roman" w:hAnsi="Times New Roman" w:cs="Times New Roman"/>
          <w:sz w:val="24"/>
          <w:szCs w:val="24"/>
        </w:rPr>
        <w:t>i</w:t>
      </w:r>
      <w:proofErr w:type="spellEnd"/>
      <w:r w:rsidR="00DB1AFF">
        <w:rPr>
          <w:rFonts w:ascii="Times New Roman" w:hAnsi="Times New Roman" w:cs="Times New Roman"/>
          <w:sz w:val="24"/>
          <w:szCs w:val="24"/>
        </w:rPr>
        <w:t>) a</w:t>
      </w:r>
      <w:r w:rsidR="00DB1AFF" w:rsidRPr="00C72F9C">
        <w:rPr>
          <w:rFonts w:ascii="Times New Roman" w:hAnsi="Times New Roman" w:cs="Times New Roman"/>
          <w:sz w:val="24"/>
          <w:szCs w:val="24"/>
        </w:rPr>
        <w:t>ccess to maternal health entitlements (including supplies and services)</w:t>
      </w:r>
      <w:r w:rsidR="00DB1AFF">
        <w:rPr>
          <w:rFonts w:ascii="Times New Roman" w:hAnsi="Times New Roman" w:cs="Times New Roman"/>
          <w:sz w:val="24"/>
          <w:szCs w:val="24"/>
        </w:rPr>
        <w:t xml:space="preserve">, (ii) </w:t>
      </w:r>
      <w:r w:rsidR="00DB1AFF" w:rsidRPr="00C72F9C">
        <w:rPr>
          <w:rFonts w:ascii="Times New Roman" w:hAnsi="Times New Roman" w:cs="Times New Roman"/>
          <w:sz w:val="24"/>
          <w:szCs w:val="24"/>
        </w:rPr>
        <w:t>dignity and respectful care</w:t>
      </w:r>
      <w:r w:rsidR="00DB1AFF">
        <w:rPr>
          <w:rFonts w:ascii="Times New Roman" w:hAnsi="Times New Roman" w:cs="Times New Roman"/>
          <w:sz w:val="24"/>
          <w:szCs w:val="24"/>
        </w:rPr>
        <w:t xml:space="preserve">, (iii) </w:t>
      </w:r>
      <w:r w:rsidR="00DB1AFF" w:rsidRPr="00C72F9C">
        <w:rPr>
          <w:rFonts w:ascii="Times New Roman" w:hAnsi="Times New Roman" w:cs="Times New Roman"/>
          <w:sz w:val="24"/>
          <w:szCs w:val="24"/>
        </w:rPr>
        <w:t>availability of health providers</w:t>
      </w:r>
      <w:r w:rsidR="00DB1AFF">
        <w:rPr>
          <w:rFonts w:ascii="Times New Roman" w:hAnsi="Times New Roman" w:cs="Times New Roman"/>
          <w:sz w:val="24"/>
          <w:szCs w:val="24"/>
        </w:rPr>
        <w:t xml:space="preserve">, (iv) </w:t>
      </w:r>
      <w:r w:rsidR="00DB1AFF" w:rsidRPr="00C72F9C">
        <w:rPr>
          <w:rFonts w:ascii="Times New Roman" w:hAnsi="Times New Roman" w:cs="Times New Roman"/>
          <w:sz w:val="24"/>
          <w:szCs w:val="24"/>
        </w:rPr>
        <w:t>clean and hygienic health facilities</w:t>
      </w:r>
      <w:r w:rsidR="00DB1AFF">
        <w:rPr>
          <w:rFonts w:ascii="Times New Roman" w:hAnsi="Times New Roman" w:cs="Times New Roman"/>
          <w:sz w:val="24"/>
          <w:szCs w:val="24"/>
        </w:rPr>
        <w:t>, and (v)</w:t>
      </w:r>
      <w:r w:rsidR="00DB1AFF" w:rsidRPr="00C72F9C">
        <w:rPr>
          <w:rFonts w:ascii="Times New Roman" w:hAnsi="Times New Roman" w:cs="Times New Roman"/>
          <w:sz w:val="24"/>
          <w:szCs w:val="24"/>
        </w:rPr>
        <w:t xml:space="preserve"> display of information on entitlements, schemes </w:t>
      </w:r>
      <w:r w:rsidRPr="00C72F9C">
        <w:rPr>
          <w:rFonts w:ascii="Times New Roman" w:hAnsi="Times New Roman" w:cs="Times New Roman"/>
          <w:sz w:val="24"/>
          <w:szCs w:val="24"/>
        </w:rPr>
        <w:t>and services</w:t>
      </w:r>
      <w:r w:rsidR="00DB1AFF">
        <w:rPr>
          <w:rFonts w:ascii="Times New Roman" w:hAnsi="Times New Roman" w:cs="Times New Roman"/>
          <w:sz w:val="24"/>
          <w:szCs w:val="24"/>
        </w:rPr>
        <w:t>.</w:t>
      </w:r>
      <w:r w:rsidR="00F56D06">
        <w:rPr>
          <w:rFonts w:ascii="Times New Roman" w:hAnsi="Times New Roman" w:cs="Times New Roman"/>
          <w:sz w:val="24"/>
          <w:szCs w:val="24"/>
        </w:rPr>
        <w:t xml:space="preserve"> When the current maternal health policies and schemes and their implementation are compared with these expectations voiced by women, they are found lacking in various respects.</w:t>
      </w:r>
    </w:p>
    <w:p w14:paraId="3ED295B8" w14:textId="77777777" w:rsidR="00297326" w:rsidRDefault="00E22C25" w:rsidP="00C72F9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Maternal mortality remains the key indicator for measuring maternal health in India. Merely incentivizing institutional births does not completely address maternal mortality and neither does it solve the problem of poor quality of maternal healthcare. There is an </w:t>
      </w:r>
      <w:r w:rsidR="00397AF3">
        <w:rPr>
          <w:rFonts w:ascii="Times New Roman" w:hAnsi="Times New Roman" w:cs="Times New Roman"/>
          <w:sz w:val="24"/>
          <w:szCs w:val="24"/>
        </w:rPr>
        <w:t>urgent need to strengthen emergency obstetric services along with the thrust on institutional deliveries if maternal deaths are to be stemmed.</w:t>
      </w:r>
    </w:p>
    <w:p w14:paraId="40A7C23F" w14:textId="290EFB7C" w:rsidR="00C01B58" w:rsidRDefault="00397AF3" w:rsidP="00C72F9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Moreover, there is ample evidence to suggest that the very populations these maternal health benefit schemes aim to target are the same populations which are missed; women who hail from the most socioeconomically disadvantaged sections of the country are the ones who most require the financial support for childbirth services, but are the ones who lack access to the same. Maternal health cannot be addressed without taking into consideration the effects of poverty, caste, education, and other socioeconomic factors. As time and again pointed out by researcher, there must be concerted efforts made to </w:t>
      </w:r>
      <w:r w:rsidR="000F2DE8">
        <w:rPr>
          <w:rFonts w:ascii="Times New Roman" w:hAnsi="Times New Roman" w:cs="Times New Roman"/>
          <w:sz w:val="24"/>
          <w:szCs w:val="24"/>
        </w:rPr>
        <w:t>reach the most vulnerable segments of the population.</w:t>
      </w:r>
    </w:p>
    <w:p w14:paraId="3BDB88E5" w14:textId="65A7C5E5" w:rsidR="00E22C25" w:rsidRDefault="000F2DE8" w:rsidP="00C72F9C">
      <w:pPr>
        <w:spacing w:line="276" w:lineRule="auto"/>
        <w:jc w:val="both"/>
        <w:rPr>
          <w:rFonts w:ascii="Times New Roman" w:hAnsi="Times New Roman" w:cs="Times New Roman"/>
          <w:sz w:val="24"/>
          <w:szCs w:val="24"/>
        </w:rPr>
      </w:pPr>
      <w:r>
        <w:rPr>
          <w:rFonts w:ascii="Times New Roman" w:hAnsi="Times New Roman" w:cs="Times New Roman"/>
          <w:sz w:val="24"/>
          <w:szCs w:val="24"/>
        </w:rPr>
        <w:t>The policies focus on training medical and nursing staff to be better skilled at childbirth care. However, the policies completely ignore the role of the auxiliary nurse midwives in carrying out deliveries. Moreover, they completely overlook the contributions of traditional birth attendants, who have been carrying out childbirths in especially rural and under-resourced areas.</w:t>
      </w:r>
      <w:r w:rsidR="00855929">
        <w:rPr>
          <w:rFonts w:ascii="Times New Roman" w:hAnsi="Times New Roman" w:cs="Times New Roman"/>
          <w:sz w:val="24"/>
          <w:szCs w:val="24"/>
        </w:rPr>
        <w:t xml:space="preserve"> This aspect is especially significant in the context of acute shortage of nursing staff in the country.</w:t>
      </w:r>
      <w:r>
        <w:rPr>
          <w:rFonts w:ascii="Times New Roman" w:hAnsi="Times New Roman" w:cs="Times New Roman"/>
          <w:sz w:val="24"/>
          <w:szCs w:val="24"/>
        </w:rPr>
        <w:t xml:space="preserve"> There </w:t>
      </w:r>
      <w:r w:rsidR="00FC6736">
        <w:rPr>
          <w:rFonts w:ascii="Times New Roman" w:hAnsi="Times New Roman" w:cs="Times New Roman"/>
          <w:sz w:val="24"/>
          <w:szCs w:val="24"/>
        </w:rPr>
        <w:t xml:space="preserve">hence </w:t>
      </w:r>
      <w:r>
        <w:rPr>
          <w:rFonts w:ascii="Times New Roman" w:hAnsi="Times New Roman" w:cs="Times New Roman"/>
          <w:sz w:val="24"/>
          <w:szCs w:val="24"/>
        </w:rPr>
        <w:t xml:space="preserve">must be an endeavour for capacity-building of these traditional birth attendants and </w:t>
      </w:r>
      <w:r w:rsidR="00855929">
        <w:rPr>
          <w:rFonts w:ascii="Times New Roman" w:hAnsi="Times New Roman" w:cs="Times New Roman"/>
          <w:sz w:val="24"/>
          <w:szCs w:val="24"/>
        </w:rPr>
        <w:t>auxiliary nurse midwives so as to reduce the burden on the already overworked nursing staff, and also hence add to the workforce.</w:t>
      </w:r>
      <w:r w:rsidR="007F4E8C">
        <w:rPr>
          <w:rFonts w:ascii="Times New Roman" w:hAnsi="Times New Roman" w:cs="Times New Roman"/>
          <w:sz w:val="24"/>
          <w:szCs w:val="24"/>
        </w:rPr>
        <w:t xml:space="preserve"> Moreover, there must be a clear enunciation of their roles and responsibilities so that their time and skills may be utilized effectively.</w:t>
      </w:r>
    </w:p>
    <w:p w14:paraId="2AE7EFAE" w14:textId="77777777" w:rsidR="007A41F5" w:rsidRDefault="00297326" w:rsidP="00C72F9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Women have voiced the need for </w:t>
      </w:r>
      <w:r w:rsidR="008828E3">
        <w:rPr>
          <w:rFonts w:ascii="Times New Roman" w:hAnsi="Times New Roman" w:cs="Times New Roman"/>
          <w:sz w:val="24"/>
          <w:szCs w:val="24"/>
        </w:rPr>
        <w:t xml:space="preserve">receiving respectful and dignified healthcare when availing of childbirth services from public health facilities, and there is much evidence to show the disrespect and mistreatment women face at the hands of healthcare providers while availing of maternal health services. </w:t>
      </w:r>
      <w:r w:rsidR="001C51A9">
        <w:rPr>
          <w:rFonts w:ascii="Times New Roman" w:hAnsi="Times New Roman" w:cs="Times New Roman"/>
          <w:sz w:val="24"/>
          <w:szCs w:val="24"/>
        </w:rPr>
        <w:t xml:space="preserve">There is hence a need to broaden the indicators used to measure maternal health, </w:t>
      </w:r>
      <w:r w:rsidR="00361512">
        <w:rPr>
          <w:rFonts w:ascii="Times New Roman" w:hAnsi="Times New Roman" w:cs="Times New Roman"/>
          <w:sz w:val="24"/>
          <w:szCs w:val="24"/>
        </w:rPr>
        <w:t>which must also include the quality of care provided and women’s satisfaction with the same.</w:t>
      </w:r>
    </w:p>
    <w:p w14:paraId="3A58B024" w14:textId="77777777" w:rsidR="00BE6A80" w:rsidRDefault="00B3759C" w:rsidP="00B556E5">
      <w:pPr>
        <w:spacing w:line="276" w:lineRule="auto"/>
        <w:jc w:val="both"/>
        <w:rPr>
          <w:rFonts w:ascii="Times New Roman" w:hAnsi="Times New Roman" w:cs="Times New Roman"/>
          <w:sz w:val="24"/>
          <w:szCs w:val="24"/>
        </w:rPr>
      </w:pPr>
      <w:r>
        <w:rPr>
          <w:rFonts w:ascii="Times New Roman" w:hAnsi="Times New Roman" w:cs="Times New Roman"/>
          <w:sz w:val="24"/>
          <w:szCs w:val="24"/>
        </w:rPr>
        <w:t>The present maternal health policies appear to work only at generating a demand for facility-based services without strengthening the quality and delivery of th</w:t>
      </w:r>
      <w:r w:rsidR="00C02FBD">
        <w:rPr>
          <w:rFonts w:ascii="Times New Roman" w:hAnsi="Times New Roman" w:cs="Times New Roman"/>
          <w:sz w:val="24"/>
          <w:szCs w:val="24"/>
        </w:rPr>
        <w:t>ese services</w:t>
      </w:r>
      <w:r>
        <w:rPr>
          <w:rFonts w:ascii="Times New Roman" w:hAnsi="Times New Roman" w:cs="Times New Roman"/>
          <w:sz w:val="24"/>
          <w:szCs w:val="24"/>
        </w:rPr>
        <w:t>.</w:t>
      </w:r>
      <w:r w:rsidR="00B72305">
        <w:rPr>
          <w:rFonts w:ascii="Times New Roman" w:hAnsi="Times New Roman" w:cs="Times New Roman"/>
          <w:sz w:val="24"/>
          <w:szCs w:val="24"/>
        </w:rPr>
        <w:t xml:space="preserve"> Moreover, the policies are in effect, distancing women from environments familiar and comfortable to them</w:t>
      </w:r>
      <w:r w:rsidR="00332ED9">
        <w:rPr>
          <w:rFonts w:ascii="Times New Roman" w:hAnsi="Times New Roman" w:cs="Times New Roman"/>
          <w:sz w:val="24"/>
          <w:szCs w:val="24"/>
        </w:rPr>
        <w:t xml:space="preserve"> (e.g., delivering </w:t>
      </w:r>
      <w:proofErr w:type="spellStart"/>
      <w:r w:rsidR="00332ED9">
        <w:rPr>
          <w:rFonts w:ascii="Times New Roman" w:hAnsi="Times New Roman" w:cs="Times New Roman"/>
          <w:sz w:val="24"/>
          <w:szCs w:val="24"/>
        </w:rPr>
        <w:t>wit</w:t>
      </w:r>
      <w:proofErr w:type="spellEnd"/>
      <w:r w:rsidR="00332ED9">
        <w:rPr>
          <w:rFonts w:ascii="Times New Roman" w:hAnsi="Times New Roman" w:cs="Times New Roman"/>
          <w:sz w:val="24"/>
          <w:szCs w:val="24"/>
        </w:rPr>
        <w:t xml:space="preserve"> the support of TBA)</w:t>
      </w:r>
      <w:r w:rsidR="00B72305">
        <w:rPr>
          <w:rFonts w:ascii="Times New Roman" w:hAnsi="Times New Roman" w:cs="Times New Roman"/>
          <w:sz w:val="24"/>
          <w:szCs w:val="24"/>
        </w:rPr>
        <w:t xml:space="preserve">, and placing them in </w:t>
      </w:r>
      <w:r w:rsidR="00332ED9">
        <w:rPr>
          <w:rFonts w:ascii="Times New Roman" w:hAnsi="Times New Roman" w:cs="Times New Roman"/>
          <w:sz w:val="24"/>
          <w:szCs w:val="24"/>
        </w:rPr>
        <w:t>health facility settings which they perceive as cold, distant and hostile.</w:t>
      </w:r>
      <w:r w:rsidR="00C02FBD">
        <w:rPr>
          <w:rFonts w:ascii="Times New Roman" w:hAnsi="Times New Roman" w:cs="Times New Roman"/>
          <w:sz w:val="24"/>
          <w:szCs w:val="24"/>
        </w:rPr>
        <w:t xml:space="preserve"> P</w:t>
      </w:r>
      <w:r w:rsidR="00C02FBD" w:rsidRPr="00C02FBD">
        <w:rPr>
          <w:rFonts w:ascii="Times New Roman" w:hAnsi="Times New Roman" w:cs="Times New Roman"/>
          <w:sz w:val="24"/>
          <w:szCs w:val="24"/>
        </w:rPr>
        <w:t>olicy makers should be cognizant of how policies unfold on the ground</w:t>
      </w:r>
      <w:r w:rsidR="00C838A5">
        <w:rPr>
          <w:rFonts w:ascii="Times New Roman" w:hAnsi="Times New Roman" w:cs="Times New Roman"/>
          <w:sz w:val="24"/>
          <w:szCs w:val="24"/>
        </w:rPr>
        <w:t xml:space="preserve">, which </w:t>
      </w:r>
      <w:r w:rsidR="00C02FBD" w:rsidRPr="00C02FBD">
        <w:rPr>
          <w:rFonts w:ascii="Times New Roman" w:hAnsi="Times New Roman" w:cs="Times New Roman"/>
          <w:sz w:val="24"/>
          <w:szCs w:val="24"/>
        </w:rPr>
        <w:t>must be coupled with effective monitoring of implementation and measurement of progress.</w:t>
      </w:r>
      <w:r w:rsidR="007A41F5">
        <w:rPr>
          <w:rFonts w:ascii="Times New Roman" w:hAnsi="Times New Roman" w:cs="Times New Roman"/>
          <w:sz w:val="24"/>
          <w:szCs w:val="24"/>
        </w:rPr>
        <w:t xml:space="preserve"> </w:t>
      </w:r>
    </w:p>
    <w:p w14:paraId="1A65825E" w14:textId="1FD63B42" w:rsidR="00BE6A80" w:rsidRDefault="002469BB" w:rsidP="00A45A4E">
      <w:pPr>
        <w:pStyle w:val="Heading3"/>
      </w:pPr>
      <w:r>
        <w:lastRenderedPageBreak/>
        <w:t xml:space="preserve">7.1. </w:t>
      </w:r>
      <w:r w:rsidR="00BE6A80">
        <w:t xml:space="preserve">The way forward: </w:t>
      </w:r>
      <w:r w:rsidR="00BE6A80" w:rsidRPr="00BE6A80">
        <w:t>Discourse building around women-centred maternal health care</w:t>
      </w:r>
    </w:p>
    <w:p w14:paraId="35EC0199" w14:textId="4CB727A0" w:rsidR="00BE6A80" w:rsidRDefault="00A45A4E" w:rsidP="00B556E5">
      <w:pPr>
        <w:spacing w:line="276" w:lineRule="auto"/>
        <w:jc w:val="both"/>
        <w:rPr>
          <w:rFonts w:ascii="Times New Roman" w:hAnsi="Times New Roman" w:cs="Times New Roman"/>
          <w:sz w:val="24"/>
          <w:szCs w:val="24"/>
        </w:rPr>
      </w:pPr>
      <w:r>
        <w:rPr>
          <w:rFonts w:ascii="Times New Roman" w:hAnsi="Times New Roman" w:cs="Times New Roman"/>
          <w:sz w:val="24"/>
          <w:szCs w:val="24"/>
        </w:rPr>
        <w:t>The current state of maternal healthcare in India and the prevailing policy scenario begs the following questions:</w:t>
      </w:r>
      <w:r w:rsidR="00C06C83">
        <w:rPr>
          <w:rFonts w:ascii="Times New Roman" w:hAnsi="Times New Roman" w:cs="Times New Roman"/>
          <w:sz w:val="24"/>
          <w:szCs w:val="24"/>
        </w:rPr>
        <w:t xml:space="preserve"> </w:t>
      </w:r>
      <w:r w:rsidRPr="00A45A4E">
        <w:rPr>
          <w:rFonts w:ascii="Times New Roman" w:hAnsi="Times New Roman" w:cs="Times New Roman"/>
          <w:i/>
          <w:iCs/>
          <w:sz w:val="24"/>
          <w:szCs w:val="24"/>
        </w:rPr>
        <w:t xml:space="preserve">What </w:t>
      </w:r>
      <w:proofErr w:type="gramStart"/>
      <w:r w:rsidRPr="00A45A4E">
        <w:rPr>
          <w:rFonts w:ascii="Times New Roman" w:hAnsi="Times New Roman" w:cs="Times New Roman"/>
          <w:i/>
          <w:iCs/>
          <w:sz w:val="24"/>
          <w:szCs w:val="24"/>
        </w:rPr>
        <w:t>is</w:t>
      </w:r>
      <w:proofErr w:type="gramEnd"/>
      <w:r w:rsidRPr="00A45A4E">
        <w:rPr>
          <w:rFonts w:ascii="Times New Roman" w:hAnsi="Times New Roman" w:cs="Times New Roman"/>
          <w:i/>
          <w:iCs/>
          <w:sz w:val="24"/>
          <w:szCs w:val="24"/>
        </w:rPr>
        <w:t xml:space="preserve"> women-centred maternal healthcare? Do </w:t>
      </w:r>
      <w:r>
        <w:rPr>
          <w:rFonts w:ascii="Times New Roman" w:hAnsi="Times New Roman" w:cs="Times New Roman"/>
          <w:i/>
          <w:iCs/>
          <w:sz w:val="24"/>
          <w:szCs w:val="24"/>
        </w:rPr>
        <w:t>current</w:t>
      </w:r>
      <w:r w:rsidRPr="00A45A4E">
        <w:rPr>
          <w:rFonts w:ascii="Times New Roman" w:hAnsi="Times New Roman" w:cs="Times New Roman"/>
          <w:i/>
          <w:iCs/>
          <w:sz w:val="24"/>
          <w:szCs w:val="24"/>
        </w:rPr>
        <w:t xml:space="preserve"> maternal health polic</w:t>
      </w:r>
      <w:r>
        <w:rPr>
          <w:rFonts w:ascii="Times New Roman" w:hAnsi="Times New Roman" w:cs="Times New Roman"/>
          <w:i/>
          <w:iCs/>
          <w:sz w:val="24"/>
          <w:szCs w:val="24"/>
        </w:rPr>
        <w:t>ies</w:t>
      </w:r>
      <w:r w:rsidRPr="00A45A4E">
        <w:rPr>
          <w:rFonts w:ascii="Times New Roman" w:hAnsi="Times New Roman" w:cs="Times New Roman"/>
          <w:i/>
          <w:iCs/>
          <w:sz w:val="24"/>
          <w:szCs w:val="24"/>
        </w:rPr>
        <w:t xml:space="preserve"> and programmes provide for women-centred maternal healthcare?</w:t>
      </w:r>
      <w:r w:rsidR="00C06C83">
        <w:rPr>
          <w:rFonts w:ascii="Times New Roman" w:hAnsi="Times New Roman" w:cs="Times New Roman"/>
          <w:i/>
          <w:iCs/>
          <w:sz w:val="24"/>
          <w:szCs w:val="24"/>
        </w:rPr>
        <w:t xml:space="preserve"> Do they meet the maternal health needs of women?</w:t>
      </w:r>
      <w:r w:rsidRPr="00A45A4E">
        <w:rPr>
          <w:rFonts w:ascii="Times New Roman" w:hAnsi="Times New Roman" w:cs="Times New Roman"/>
          <w:i/>
          <w:iCs/>
          <w:sz w:val="24"/>
          <w:szCs w:val="24"/>
        </w:rPr>
        <w:t xml:space="preserve"> What changes would be required to make maternal health policy and programmes women-centred?</w:t>
      </w:r>
    </w:p>
    <w:p w14:paraId="35AF9B43" w14:textId="71720742" w:rsidR="00F03378" w:rsidRDefault="00A45A4E" w:rsidP="00727EB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There is hence a need to </w:t>
      </w:r>
      <w:r w:rsidR="0043022D">
        <w:rPr>
          <w:rFonts w:ascii="Times New Roman" w:hAnsi="Times New Roman" w:cs="Times New Roman"/>
          <w:sz w:val="24"/>
          <w:szCs w:val="24"/>
        </w:rPr>
        <w:t>understand</w:t>
      </w:r>
      <w:r>
        <w:rPr>
          <w:rFonts w:ascii="Times New Roman" w:hAnsi="Times New Roman" w:cs="Times New Roman"/>
          <w:sz w:val="24"/>
          <w:szCs w:val="24"/>
        </w:rPr>
        <w:t xml:space="preserve"> what is it that women desire and expect out of maternal health services. </w:t>
      </w:r>
      <w:r w:rsidR="0043022D">
        <w:rPr>
          <w:rFonts w:ascii="Times New Roman" w:hAnsi="Times New Roman" w:cs="Times New Roman"/>
          <w:sz w:val="24"/>
          <w:szCs w:val="24"/>
        </w:rPr>
        <w:t xml:space="preserve">This may be explored through consultations with women, grassroots organizations working with women, and also experts working in advancing maternal health in the country. </w:t>
      </w:r>
      <w:r w:rsidR="00727EB5" w:rsidRPr="00727EB5">
        <w:rPr>
          <w:rFonts w:ascii="Times New Roman" w:hAnsi="Times New Roman" w:cs="Times New Roman"/>
          <w:sz w:val="24"/>
          <w:szCs w:val="24"/>
        </w:rPr>
        <w:t xml:space="preserve">This </w:t>
      </w:r>
      <w:r w:rsidR="00727EB5">
        <w:rPr>
          <w:rFonts w:ascii="Times New Roman" w:hAnsi="Times New Roman" w:cs="Times New Roman"/>
          <w:sz w:val="24"/>
          <w:szCs w:val="24"/>
        </w:rPr>
        <w:t>must</w:t>
      </w:r>
      <w:r w:rsidR="00727EB5" w:rsidRPr="00727EB5">
        <w:rPr>
          <w:rFonts w:ascii="Times New Roman" w:hAnsi="Times New Roman" w:cs="Times New Roman"/>
          <w:sz w:val="24"/>
          <w:szCs w:val="24"/>
        </w:rPr>
        <w:t xml:space="preserve"> include rural and urban women in different regions of the </w:t>
      </w:r>
      <w:r w:rsidR="000E0A5F" w:rsidRPr="00727EB5">
        <w:rPr>
          <w:rFonts w:ascii="Times New Roman" w:hAnsi="Times New Roman" w:cs="Times New Roman"/>
          <w:sz w:val="24"/>
          <w:szCs w:val="24"/>
        </w:rPr>
        <w:t>country</w:t>
      </w:r>
      <w:r w:rsidR="000E0A5F">
        <w:rPr>
          <w:rFonts w:ascii="Times New Roman" w:hAnsi="Times New Roman" w:cs="Times New Roman"/>
          <w:sz w:val="24"/>
          <w:szCs w:val="24"/>
        </w:rPr>
        <w:t>,</w:t>
      </w:r>
      <w:r w:rsidR="000E0A5F" w:rsidRPr="00727EB5">
        <w:rPr>
          <w:rFonts w:ascii="Times New Roman" w:hAnsi="Times New Roman" w:cs="Times New Roman"/>
          <w:sz w:val="24"/>
          <w:szCs w:val="24"/>
        </w:rPr>
        <w:t xml:space="preserve"> and</w:t>
      </w:r>
      <w:r w:rsidR="00727EB5" w:rsidRPr="00727EB5">
        <w:rPr>
          <w:rFonts w:ascii="Times New Roman" w:hAnsi="Times New Roman" w:cs="Times New Roman"/>
          <w:sz w:val="24"/>
          <w:szCs w:val="24"/>
        </w:rPr>
        <w:t xml:space="preserve"> </w:t>
      </w:r>
      <w:r w:rsidR="00727EB5">
        <w:rPr>
          <w:rFonts w:ascii="Times New Roman" w:hAnsi="Times New Roman" w:cs="Times New Roman"/>
          <w:sz w:val="24"/>
          <w:szCs w:val="24"/>
        </w:rPr>
        <w:t>must comprise</w:t>
      </w:r>
      <w:r w:rsidR="00727EB5" w:rsidRPr="00727EB5">
        <w:rPr>
          <w:rFonts w:ascii="Times New Roman" w:hAnsi="Times New Roman" w:cs="Times New Roman"/>
          <w:sz w:val="24"/>
          <w:szCs w:val="24"/>
        </w:rPr>
        <w:t xml:space="preserve"> groups of women facing different issues of marginalization </w:t>
      </w:r>
      <w:r w:rsidR="00727EB5">
        <w:rPr>
          <w:rFonts w:ascii="Times New Roman" w:hAnsi="Times New Roman" w:cs="Times New Roman"/>
          <w:sz w:val="24"/>
          <w:szCs w:val="24"/>
        </w:rPr>
        <w:t>such as</w:t>
      </w:r>
      <w:r w:rsidR="00727EB5" w:rsidRPr="00727EB5">
        <w:rPr>
          <w:rFonts w:ascii="Times New Roman" w:hAnsi="Times New Roman" w:cs="Times New Roman"/>
          <w:sz w:val="24"/>
          <w:szCs w:val="24"/>
        </w:rPr>
        <w:t xml:space="preserve"> women living with disability, women living with HIV, </w:t>
      </w:r>
      <w:r w:rsidR="00727EB5">
        <w:rPr>
          <w:rFonts w:ascii="Times New Roman" w:hAnsi="Times New Roman" w:cs="Times New Roman"/>
          <w:sz w:val="24"/>
          <w:szCs w:val="24"/>
        </w:rPr>
        <w:t>D</w:t>
      </w:r>
      <w:r w:rsidR="00727EB5" w:rsidRPr="00727EB5">
        <w:rPr>
          <w:rFonts w:ascii="Times New Roman" w:hAnsi="Times New Roman" w:cs="Times New Roman"/>
          <w:sz w:val="24"/>
          <w:szCs w:val="24"/>
        </w:rPr>
        <w:t xml:space="preserve">alit women, </w:t>
      </w:r>
      <w:r w:rsidR="00727EB5">
        <w:rPr>
          <w:rFonts w:ascii="Times New Roman" w:hAnsi="Times New Roman" w:cs="Times New Roman"/>
          <w:sz w:val="24"/>
          <w:szCs w:val="24"/>
        </w:rPr>
        <w:t>and tribal</w:t>
      </w:r>
      <w:r w:rsidR="00727EB5" w:rsidRPr="00727EB5">
        <w:rPr>
          <w:rFonts w:ascii="Times New Roman" w:hAnsi="Times New Roman" w:cs="Times New Roman"/>
          <w:sz w:val="24"/>
          <w:szCs w:val="24"/>
        </w:rPr>
        <w:t xml:space="preserve"> women.</w:t>
      </w:r>
    </w:p>
    <w:p w14:paraId="170F47A9" w14:textId="22C42FA4" w:rsidR="00BE6A80" w:rsidRDefault="00727EB5" w:rsidP="00727EB5">
      <w:pPr>
        <w:spacing w:line="276" w:lineRule="auto"/>
        <w:jc w:val="both"/>
        <w:rPr>
          <w:rFonts w:ascii="Times New Roman" w:hAnsi="Times New Roman" w:cs="Times New Roman"/>
          <w:sz w:val="24"/>
          <w:szCs w:val="24"/>
        </w:rPr>
      </w:pPr>
      <w:r>
        <w:rPr>
          <w:rFonts w:ascii="Times New Roman" w:hAnsi="Times New Roman" w:cs="Times New Roman"/>
          <w:sz w:val="24"/>
          <w:szCs w:val="24"/>
        </w:rPr>
        <w:t>C</w:t>
      </w:r>
      <w:r w:rsidRPr="00727EB5">
        <w:rPr>
          <w:rFonts w:ascii="Times New Roman" w:hAnsi="Times New Roman" w:cs="Times New Roman"/>
          <w:sz w:val="24"/>
          <w:szCs w:val="24"/>
        </w:rPr>
        <w:t xml:space="preserve">onsultations </w:t>
      </w:r>
      <w:r w:rsidR="00474EB7">
        <w:rPr>
          <w:rFonts w:ascii="Times New Roman" w:hAnsi="Times New Roman" w:cs="Times New Roman"/>
          <w:sz w:val="24"/>
          <w:szCs w:val="24"/>
        </w:rPr>
        <w:t>can</w:t>
      </w:r>
      <w:r>
        <w:rPr>
          <w:rFonts w:ascii="Times New Roman" w:hAnsi="Times New Roman" w:cs="Times New Roman"/>
          <w:sz w:val="24"/>
          <w:szCs w:val="24"/>
        </w:rPr>
        <w:t xml:space="preserve"> be held </w:t>
      </w:r>
      <w:r w:rsidRPr="00727EB5">
        <w:rPr>
          <w:rFonts w:ascii="Times New Roman" w:hAnsi="Times New Roman" w:cs="Times New Roman"/>
          <w:sz w:val="24"/>
          <w:szCs w:val="24"/>
        </w:rPr>
        <w:t xml:space="preserve">with experts from the field of medicine, public health, sexual and reproductive health, </w:t>
      </w:r>
      <w:r>
        <w:rPr>
          <w:rFonts w:ascii="Times New Roman" w:hAnsi="Times New Roman" w:cs="Times New Roman"/>
          <w:sz w:val="24"/>
          <w:szCs w:val="24"/>
        </w:rPr>
        <w:t xml:space="preserve">and </w:t>
      </w:r>
      <w:r w:rsidRPr="00727EB5">
        <w:rPr>
          <w:rFonts w:ascii="Times New Roman" w:hAnsi="Times New Roman" w:cs="Times New Roman"/>
          <w:sz w:val="24"/>
          <w:szCs w:val="24"/>
        </w:rPr>
        <w:t>community level practitioners</w:t>
      </w:r>
      <w:r>
        <w:rPr>
          <w:rFonts w:ascii="Times New Roman" w:hAnsi="Times New Roman" w:cs="Times New Roman"/>
          <w:sz w:val="24"/>
          <w:szCs w:val="24"/>
        </w:rPr>
        <w:t xml:space="preserve">, so as to gain their inputs on </w:t>
      </w:r>
      <w:r w:rsidRPr="00727EB5">
        <w:rPr>
          <w:rFonts w:ascii="Times New Roman" w:hAnsi="Times New Roman" w:cs="Times New Roman"/>
          <w:sz w:val="24"/>
          <w:szCs w:val="24"/>
        </w:rPr>
        <w:t>into building a technically sound, women-centred framework for maternal health care</w:t>
      </w:r>
      <w:r>
        <w:rPr>
          <w:rFonts w:ascii="Times New Roman" w:hAnsi="Times New Roman" w:cs="Times New Roman"/>
          <w:sz w:val="24"/>
          <w:szCs w:val="24"/>
        </w:rPr>
        <w:t xml:space="preserve">, exploring the </w:t>
      </w:r>
      <w:r w:rsidRPr="00727EB5">
        <w:rPr>
          <w:rFonts w:ascii="Times New Roman" w:hAnsi="Times New Roman" w:cs="Times New Roman"/>
          <w:sz w:val="24"/>
          <w:szCs w:val="24"/>
        </w:rPr>
        <w:t>questions</w:t>
      </w:r>
      <w:r>
        <w:rPr>
          <w:rFonts w:ascii="Times New Roman" w:hAnsi="Times New Roman" w:cs="Times New Roman"/>
          <w:sz w:val="24"/>
          <w:szCs w:val="24"/>
        </w:rPr>
        <w:t xml:space="preserve"> </w:t>
      </w:r>
      <w:r w:rsidR="000E0A5F">
        <w:rPr>
          <w:rFonts w:ascii="Times New Roman" w:hAnsi="Times New Roman" w:cs="Times New Roman"/>
          <w:sz w:val="24"/>
          <w:szCs w:val="24"/>
        </w:rPr>
        <w:t>p</w:t>
      </w:r>
      <w:r>
        <w:rPr>
          <w:rFonts w:ascii="Times New Roman" w:hAnsi="Times New Roman" w:cs="Times New Roman"/>
          <w:sz w:val="24"/>
          <w:szCs w:val="24"/>
        </w:rPr>
        <w:t>ut forth above.</w:t>
      </w:r>
    </w:p>
    <w:p w14:paraId="41045981" w14:textId="5EEA84C0" w:rsidR="00B4434E" w:rsidRDefault="00B4434E" w:rsidP="00727EB5">
      <w:pPr>
        <w:spacing w:line="276" w:lineRule="auto"/>
        <w:jc w:val="both"/>
        <w:rPr>
          <w:rFonts w:ascii="Times New Roman" w:hAnsi="Times New Roman" w:cs="Times New Roman"/>
          <w:sz w:val="24"/>
          <w:szCs w:val="24"/>
        </w:rPr>
      </w:pPr>
    </w:p>
    <w:p w14:paraId="65F3A040" w14:textId="061307D2" w:rsidR="00B4434E" w:rsidRDefault="00B4434E" w:rsidP="00B4434E">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p w14:paraId="73132BA9" w14:textId="2D80D99F" w:rsidR="007C533E" w:rsidRDefault="007C533E" w:rsidP="00B556E5">
      <w:pPr>
        <w:spacing w:line="276" w:lineRule="auto"/>
        <w:jc w:val="both"/>
        <w:rPr>
          <w:rFonts w:ascii="Times New Roman" w:hAnsi="Times New Roman" w:cs="Times New Roman"/>
          <w:sz w:val="24"/>
          <w:szCs w:val="24"/>
        </w:rPr>
      </w:pPr>
      <w:r>
        <w:rPr>
          <w:rFonts w:ascii="Times New Roman" w:hAnsi="Times New Roman" w:cs="Times New Roman"/>
          <w:sz w:val="24"/>
          <w:szCs w:val="24"/>
        </w:rPr>
        <w:br w:type="page"/>
      </w:r>
    </w:p>
    <w:p w14:paraId="3FB4CFDA" w14:textId="07DAAAD6" w:rsidR="00D14CE1" w:rsidRDefault="007C533E" w:rsidP="007C533E">
      <w:pPr>
        <w:pStyle w:val="Heading2"/>
      </w:pPr>
      <w:r>
        <w:lastRenderedPageBreak/>
        <w:t>References</w:t>
      </w:r>
    </w:p>
    <w:p w14:paraId="2839D918" w14:textId="77777777" w:rsidR="00067228" w:rsidRPr="001660C3" w:rsidRDefault="00067228" w:rsidP="001660C3">
      <w:pPr>
        <w:spacing w:line="276" w:lineRule="auto"/>
        <w:jc w:val="both"/>
        <w:rPr>
          <w:rFonts w:ascii="Times New Roman" w:hAnsi="Times New Roman" w:cs="Times New Roman"/>
          <w:sz w:val="24"/>
          <w:szCs w:val="24"/>
          <w:lang w:val="en-US"/>
        </w:rPr>
      </w:pPr>
      <w:proofErr w:type="spellStart"/>
      <w:r w:rsidRPr="001660C3">
        <w:rPr>
          <w:rFonts w:ascii="Times New Roman" w:hAnsi="Times New Roman" w:cs="Times New Roman"/>
          <w:sz w:val="24"/>
          <w:szCs w:val="24"/>
          <w:lang w:val="en-US"/>
        </w:rPr>
        <w:t>AbouZahr</w:t>
      </w:r>
      <w:proofErr w:type="spellEnd"/>
      <w:r w:rsidRPr="001660C3">
        <w:rPr>
          <w:rFonts w:ascii="Times New Roman" w:hAnsi="Times New Roman" w:cs="Times New Roman"/>
          <w:sz w:val="24"/>
          <w:szCs w:val="24"/>
          <w:lang w:val="en-US"/>
        </w:rPr>
        <w:t xml:space="preserve">, C. (2003). Safe Motherhood: A brief history of the global movement 1947–2002. </w:t>
      </w:r>
      <w:r w:rsidRPr="001660C3">
        <w:rPr>
          <w:rFonts w:ascii="Times New Roman" w:hAnsi="Times New Roman" w:cs="Times New Roman"/>
          <w:i/>
          <w:iCs/>
          <w:sz w:val="24"/>
          <w:szCs w:val="24"/>
          <w:lang w:val="en-US"/>
        </w:rPr>
        <w:t>British Medical Bulletin</w:t>
      </w:r>
      <w:r w:rsidRPr="001660C3">
        <w:rPr>
          <w:rFonts w:ascii="Times New Roman" w:hAnsi="Times New Roman" w:cs="Times New Roman"/>
          <w:sz w:val="24"/>
          <w:szCs w:val="24"/>
          <w:lang w:val="en-US"/>
        </w:rPr>
        <w:t xml:space="preserve">, </w:t>
      </w:r>
      <w:r w:rsidRPr="001660C3">
        <w:rPr>
          <w:rFonts w:ascii="Times New Roman" w:hAnsi="Times New Roman" w:cs="Times New Roman"/>
          <w:i/>
          <w:iCs/>
          <w:sz w:val="24"/>
          <w:szCs w:val="24"/>
          <w:lang w:val="en-US"/>
        </w:rPr>
        <w:t>67</w:t>
      </w:r>
      <w:r w:rsidRPr="001660C3">
        <w:rPr>
          <w:rFonts w:ascii="Times New Roman" w:hAnsi="Times New Roman" w:cs="Times New Roman"/>
          <w:sz w:val="24"/>
          <w:szCs w:val="24"/>
          <w:lang w:val="en-US"/>
        </w:rPr>
        <w:t xml:space="preserve">(1), 13–25. </w:t>
      </w:r>
      <w:hyperlink r:id="rId7" w:history="1">
        <w:r w:rsidRPr="001660C3">
          <w:rPr>
            <w:rStyle w:val="Hyperlink"/>
            <w:rFonts w:ascii="Times New Roman" w:hAnsi="Times New Roman" w:cs="Times New Roman"/>
            <w:sz w:val="24"/>
            <w:szCs w:val="24"/>
            <w:lang w:val="en-US"/>
          </w:rPr>
          <w:t>https://doi.org/10.1093/bmb/ldg014</w:t>
        </w:r>
      </w:hyperlink>
    </w:p>
    <w:p w14:paraId="4E4A2D1C" w14:textId="77777777" w:rsidR="00067228" w:rsidRPr="001660C3" w:rsidRDefault="00067228" w:rsidP="001660C3">
      <w:pPr>
        <w:spacing w:line="276" w:lineRule="auto"/>
        <w:jc w:val="both"/>
        <w:rPr>
          <w:rFonts w:ascii="Times New Roman" w:hAnsi="Times New Roman" w:cs="Times New Roman"/>
          <w:sz w:val="24"/>
          <w:szCs w:val="24"/>
          <w:lang w:val="en-US"/>
        </w:rPr>
      </w:pPr>
      <w:r w:rsidRPr="001660C3">
        <w:rPr>
          <w:rFonts w:ascii="Times New Roman" w:hAnsi="Times New Roman" w:cs="Times New Roman"/>
          <w:sz w:val="24"/>
          <w:szCs w:val="24"/>
          <w:lang w:val="en-US"/>
        </w:rPr>
        <w:t xml:space="preserve">Ali, B., &amp; Chauhan, S. (2020). Inequalities in the </w:t>
      </w:r>
      <w:proofErr w:type="spellStart"/>
      <w:r w:rsidRPr="001660C3">
        <w:rPr>
          <w:rFonts w:ascii="Times New Roman" w:hAnsi="Times New Roman" w:cs="Times New Roman"/>
          <w:sz w:val="24"/>
          <w:szCs w:val="24"/>
          <w:lang w:val="en-US"/>
        </w:rPr>
        <w:t>utilisation</w:t>
      </w:r>
      <w:proofErr w:type="spellEnd"/>
      <w:r w:rsidRPr="001660C3">
        <w:rPr>
          <w:rFonts w:ascii="Times New Roman" w:hAnsi="Times New Roman" w:cs="Times New Roman"/>
          <w:sz w:val="24"/>
          <w:szCs w:val="24"/>
          <w:lang w:val="en-US"/>
        </w:rPr>
        <w:t xml:space="preserve"> of maternal health Care in Rural India: Evidences from National Family Health Survey III &amp; IV. </w:t>
      </w:r>
      <w:r w:rsidRPr="001660C3">
        <w:rPr>
          <w:rFonts w:ascii="Times New Roman" w:hAnsi="Times New Roman" w:cs="Times New Roman"/>
          <w:i/>
          <w:iCs/>
          <w:sz w:val="24"/>
          <w:szCs w:val="24"/>
          <w:lang w:val="en-US"/>
        </w:rPr>
        <w:t>BMC Public Health</w:t>
      </w:r>
      <w:r w:rsidRPr="001660C3">
        <w:rPr>
          <w:rFonts w:ascii="Times New Roman" w:hAnsi="Times New Roman" w:cs="Times New Roman"/>
          <w:sz w:val="24"/>
          <w:szCs w:val="24"/>
          <w:lang w:val="en-US"/>
        </w:rPr>
        <w:t xml:space="preserve">, </w:t>
      </w:r>
      <w:r w:rsidRPr="001660C3">
        <w:rPr>
          <w:rFonts w:ascii="Times New Roman" w:hAnsi="Times New Roman" w:cs="Times New Roman"/>
          <w:i/>
          <w:iCs/>
          <w:sz w:val="24"/>
          <w:szCs w:val="24"/>
          <w:lang w:val="en-US"/>
        </w:rPr>
        <w:t>20</w:t>
      </w:r>
      <w:r w:rsidRPr="001660C3">
        <w:rPr>
          <w:rFonts w:ascii="Times New Roman" w:hAnsi="Times New Roman" w:cs="Times New Roman"/>
          <w:sz w:val="24"/>
          <w:szCs w:val="24"/>
          <w:lang w:val="en-US"/>
        </w:rPr>
        <w:t xml:space="preserve">(1), 369. </w:t>
      </w:r>
      <w:hyperlink r:id="rId8" w:history="1">
        <w:r w:rsidRPr="001660C3">
          <w:rPr>
            <w:rStyle w:val="Hyperlink"/>
            <w:rFonts w:ascii="Times New Roman" w:hAnsi="Times New Roman" w:cs="Times New Roman"/>
            <w:sz w:val="24"/>
            <w:szCs w:val="24"/>
            <w:lang w:val="en-US"/>
          </w:rPr>
          <w:t>https://doi.org/10.1186/s12889-020-08480-4</w:t>
        </w:r>
      </w:hyperlink>
    </w:p>
    <w:p w14:paraId="0EB15847" w14:textId="77777777" w:rsidR="00067228" w:rsidRPr="001660C3" w:rsidRDefault="00067228" w:rsidP="001660C3">
      <w:pPr>
        <w:spacing w:line="276" w:lineRule="auto"/>
        <w:jc w:val="both"/>
        <w:rPr>
          <w:rFonts w:ascii="Times New Roman" w:hAnsi="Times New Roman" w:cs="Times New Roman"/>
          <w:sz w:val="24"/>
          <w:szCs w:val="24"/>
          <w:lang w:val="en-US"/>
        </w:rPr>
      </w:pPr>
      <w:r w:rsidRPr="001660C3">
        <w:rPr>
          <w:rFonts w:ascii="Times New Roman" w:hAnsi="Times New Roman" w:cs="Times New Roman"/>
          <w:sz w:val="24"/>
          <w:szCs w:val="24"/>
          <w:lang w:val="en-US"/>
        </w:rPr>
        <w:t xml:space="preserve">Aliyu, B. M. (2018). Spatial location and utilization of maternal healthcare services by women in Niger East Senatorial Zone. </w:t>
      </w:r>
      <w:r w:rsidRPr="001660C3">
        <w:rPr>
          <w:rFonts w:ascii="Times New Roman" w:hAnsi="Times New Roman" w:cs="Times New Roman"/>
          <w:i/>
          <w:iCs/>
          <w:sz w:val="24"/>
          <w:szCs w:val="24"/>
          <w:lang w:val="en-US"/>
        </w:rPr>
        <w:t>African Research Review</w:t>
      </w:r>
      <w:r w:rsidRPr="001660C3">
        <w:rPr>
          <w:rFonts w:ascii="Times New Roman" w:hAnsi="Times New Roman" w:cs="Times New Roman"/>
          <w:sz w:val="24"/>
          <w:szCs w:val="24"/>
          <w:lang w:val="en-US"/>
        </w:rPr>
        <w:t xml:space="preserve">, </w:t>
      </w:r>
      <w:r w:rsidRPr="001660C3">
        <w:rPr>
          <w:rFonts w:ascii="Times New Roman" w:hAnsi="Times New Roman" w:cs="Times New Roman"/>
          <w:i/>
          <w:iCs/>
          <w:sz w:val="24"/>
          <w:szCs w:val="24"/>
          <w:lang w:val="en-US"/>
        </w:rPr>
        <w:t>12</w:t>
      </w:r>
      <w:r w:rsidRPr="001660C3">
        <w:rPr>
          <w:rFonts w:ascii="Times New Roman" w:hAnsi="Times New Roman" w:cs="Times New Roman"/>
          <w:sz w:val="24"/>
          <w:szCs w:val="24"/>
          <w:lang w:val="en-US"/>
        </w:rPr>
        <w:t xml:space="preserve">(4), 50–64. </w:t>
      </w:r>
      <w:hyperlink r:id="rId9" w:history="1">
        <w:r w:rsidRPr="001660C3">
          <w:rPr>
            <w:rStyle w:val="Hyperlink"/>
            <w:rFonts w:ascii="Times New Roman" w:hAnsi="Times New Roman" w:cs="Times New Roman"/>
            <w:sz w:val="24"/>
            <w:szCs w:val="24"/>
            <w:lang w:val="en-US"/>
          </w:rPr>
          <w:t>https://doi.org/10.4314/afrrev.v12i4.5</w:t>
        </w:r>
      </w:hyperlink>
    </w:p>
    <w:p w14:paraId="44944BBF" w14:textId="77777777" w:rsidR="00067228" w:rsidRPr="001660C3" w:rsidRDefault="00067228" w:rsidP="001660C3">
      <w:pPr>
        <w:spacing w:line="276" w:lineRule="auto"/>
        <w:jc w:val="both"/>
        <w:rPr>
          <w:rFonts w:ascii="Times New Roman" w:hAnsi="Times New Roman" w:cs="Times New Roman"/>
          <w:sz w:val="24"/>
          <w:szCs w:val="24"/>
          <w:lang w:val="en-US"/>
        </w:rPr>
      </w:pPr>
      <w:proofErr w:type="spellStart"/>
      <w:r w:rsidRPr="001660C3">
        <w:rPr>
          <w:rFonts w:ascii="Times New Roman" w:hAnsi="Times New Roman" w:cs="Times New Roman"/>
          <w:sz w:val="24"/>
          <w:szCs w:val="24"/>
          <w:lang w:val="en-US"/>
        </w:rPr>
        <w:t>Bhombe</w:t>
      </w:r>
      <w:proofErr w:type="spellEnd"/>
      <w:r w:rsidRPr="001660C3">
        <w:rPr>
          <w:rFonts w:ascii="Times New Roman" w:hAnsi="Times New Roman" w:cs="Times New Roman"/>
          <w:sz w:val="24"/>
          <w:szCs w:val="24"/>
          <w:lang w:val="en-US"/>
        </w:rPr>
        <w:t xml:space="preserve">. (2019). </w:t>
      </w:r>
      <w:r w:rsidRPr="001660C3">
        <w:rPr>
          <w:rFonts w:ascii="Times New Roman" w:hAnsi="Times New Roman" w:cs="Times New Roman"/>
          <w:i/>
          <w:iCs/>
          <w:sz w:val="24"/>
          <w:szCs w:val="24"/>
          <w:lang w:val="en-US"/>
        </w:rPr>
        <w:t>Time-motion study of auxiliary nurse midwives of a primary health center from Wardha District of Maharashtra</w:t>
      </w:r>
      <w:r w:rsidRPr="001660C3">
        <w:rPr>
          <w:rFonts w:ascii="Times New Roman" w:hAnsi="Times New Roman" w:cs="Times New Roman"/>
          <w:sz w:val="24"/>
          <w:szCs w:val="24"/>
          <w:lang w:val="en-US"/>
        </w:rPr>
        <w:t xml:space="preserve">. </w:t>
      </w:r>
      <w:hyperlink r:id="rId10" w:history="1">
        <w:r w:rsidRPr="001660C3">
          <w:rPr>
            <w:rStyle w:val="Hyperlink"/>
            <w:rFonts w:ascii="Times New Roman" w:hAnsi="Times New Roman" w:cs="Times New Roman"/>
            <w:sz w:val="24"/>
            <w:szCs w:val="24"/>
            <w:lang w:val="en-US"/>
          </w:rPr>
          <w:t>https://www.ijamhrjournal.org/article.asp?issn=2349-4220;year=2019;volume=6;issue=1;spage=18;epage=23;aulast=Bhombe</w:t>
        </w:r>
      </w:hyperlink>
    </w:p>
    <w:p w14:paraId="6B5A4A30" w14:textId="77777777" w:rsidR="00067228" w:rsidRPr="001660C3" w:rsidRDefault="00067228" w:rsidP="001660C3">
      <w:pPr>
        <w:spacing w:line="276" w:lineRule="auto"/>
        <w:jc w:val="both"/>
        <w:rPr>
          <w:rFonts w:ascii="Times New Roman" w:hAnsi="Times New Roman" w:cs="Times New Roman"/>
          <w:sz w:val="24"/>
          <w:szCs w:val="24"/>
          <w:lang w:val="en-US"/>
        </w:rPr>
      </w:pPr>
      <w:r w:rsidRPr="001660C3">
        <w:rPr>
          <w:rFonts w:ascii="Times New Roman" w:hAnsi="Times New Roman" w:cs="Times New Roman"/>
          <w:sz w:val="24"/>
          <w:szCs w:val="24"/>
          <w:lang w:val="en-US"/>
        </w:rPr>
        <w:t xml:space="preserve">Bryce, J., Black, R. E., &amp; </w:t>
      </w:r>
      <w:proofErr w:type="spellStart"/>
      <w:r w:rsidRPr="001660C3">
        <w:rPr>
          <w:rFonts w:ascii="Times New Roman" w:hAnsi="Times New Roman" w:cs="Times New Roman"/>
          <w:sz w:val="24"/>
          <w:szCs w:val="24"/>
          <w:lang w:val="en-US"/>
        </w:rPr>
        <w:t>Victora</w:t>
      </w:r>
      <w:proofErr w:type="spellEnd"/>
      <w:r w:rsidRPr="001660C3">
        <w:rPr>
          <w:rFonts w:ascii="Times New Roman" w:hAnsi="Times New Roman" w:cs="Times New Roman"/>
          <w:sz w:val="24"/>
          <w:szCs w:val="24"/>
          <w:lang w:val="en-US"/>
        </w:rPr>
        <w:t xml:space="preserve">, C. G. (2013). Millennium Development Goals 4 and 5: Progress and challenges. </w:t>
      </w:r>
      <w:r w:rsidRPr="001660C3">
        <w:rPr>
          <w:rFonts w:ascii="Times New Roman" w:hAnsi="Times New Roman" w:cs="Times New Roman"/>
          <w:i/>
          <w:iCs/>
          <w:sz w:val="24"/>
          <w:szCs w:val="24"/>
          <w:lang w:val="en-US"/>
        </w:rPr>
        <w:t>BMC Medicine</w:t>
      </w:r>
      <w:r w:rsidRPr="001660C3">
        <w:rPr>
          <w:rFonts w:ascii="Times New Roman" w:hAnsi="Times New Roman" w:cs="Times New Roman"/>
          <w:sz w:val="24"/>
          <w:szCs w:val="24"/>
          <w:lang w:val="en-US"/>
        </w:rPr>
        <w:t xml:space="preserve">, </w:t>
      </w:r>
      <w:r w:rsidRPr="001660C3">
        <w:rPr>
          <w:rFonts w:ascii="Times New Roman" w:hAnsi="Times New Roman" w:cs="Times New Roman"/>
          <w:i/>
          <w:iCs/>
          <w:sz w:val="24"/>
          <w:szCs w:val="24"/>
          <w:lang w:val="en-US"/>
        </w:rPr>
        <w:t>11</w:t>
      </w:r>
      <w:r w:rsidRPr="001660C3">
        <w:rPr>
          <w:rFonts w:ascii="Times New Roman" w:hAnsi="Times New Roman" w:cs="Times New Roman"/>
          <w:sz w:val="24"/>
          <w:szCs w:val="24"/>
          <w:lang w:val="en-US"/>
        </w:rPr>
        <w:t xml:space="preserve">(1), 225. </w:t>
      </w:r>
      <w:hyperlink r:id="rId11" w:history="1">
        <w:r w:rsidRPr="001660C3">
          <w:rPr>
            <w:rStyle w:val="Hyperlink"/>
            <w:rFonts w:ascii="Times New Roman" w:hAnsi="Times New Roman" w:cs="Times New Roman"/>
            <w:sz w:val="24"/>
            <w:szCs w:val="24"/>
            <w:lang w:val="en-US"/>
          </w:rPr>
          <w:t>https://doi.org/10.1186/1741-7015-11-225</w:t>
        </w:r>
      </w:hyperlink>
    </w:p>
    <w:p w14:paraId="01DCF66C" w14:textId="77777777" w:rsidR="00067228" w:rsidRPr="001660C3" w:rsidRDefault="00067228" w:rsidP="001660C3">
      <w:pPr>
        <w:spacing w:line="276" w:lineRule="auto"/>
        <w:jc w:val="both"/>
        <w:rPr>
          <w:rFonts w:ascii="Times New Roman" w:hAnsi="Times New Roman" w:cs="Times New Roman"/>
          <w:sz w:val="24"/>
          <w:szCs w:val="24"/>
          <w:lang w:val="en-US"/>
        </w:rPr>
      </w:pPr>
      <w:r w:rsidRPr="001660C3">
        <w:rPr>
          <w:rFonts w:ascii="Times New Roman" w:hAnsi="Times New Roman" w:cs="Times New Roman"/>
          <w:sz w:val="24"/>
          <w:szCs w:val="24"/>
          <w:lang w:val="en-US"/>
        </w:rPr>
        <w:t xml:space="preserve">Chaturvedi, S., De Costa, A., &amp; Raven, J. (2015). Does the Janani Suraksha Yojana cash transfer programme to promote facility births in India ensure skilled birth attendance? A qualitative study of intrapartum care in Madhya Pradesh. </w:t>
      </w:r>
      <w:r w:rsidRPr="001660C3">
        <w:rPr>
          <w:rFonts w:ascii="Times New Roman" w:hAnsi="Times New Roman" w:cs="Times New Roman"/>
          <w:i/>
          <w:iCs/>
          <w:sz w:val="24"/>
          <w:szCs w:val="24"/>
          <w:lang w:val="en-US"/>
        </w:rPr>
        <w:t>Global Health Action</w:t>
      </w:r>
      <w:r w:rsidRPr="001660C3">
        <w:rPr>
          <w:rFonts w:ascii="Times New Roman" w:hAnsi="Times New Roman" w:cs="Times New Roman"/>
          <w:sz w:val="24"/>
          <w:szCs w:val="24"/>
          <w:lang w:val="en-US"/>
        </w:rPr>
        <w:t xml:space="preserve">, </w:t>
      </w:r>
      <w:r w:rsidRPr="001660C3">
        <w:rPr>
          <w:rFonts w:ascii="Times New Roman" w:hAnsi="Times New Roman" w:cs="Times New Roman"/>
          <w:i/>
          <w:iCs/>
          <w:sz w:val="24"/>
          <w:szCs w:val="24"/>
          <w:lang w:val="en-US"/>
        </w:rPr>
        <w:t>8</w:t>
      </w:r>
      <w:r w:rsidRPr="001660C3">
        <w:rPr>
          <w:rFonts w:ascii="Times New Roman" w:hAnsi="Times New Roman" w:cs="Times New Roman"/>
          <w:sz w:val="24"/>
          <w:szCs w:val="24"/>
          <w:lang w:val="en-US"/>
        </w:rPr>
        <w:t xml:space="preserve">(1), 27427. </w:t>
      </w:r>
      <w:hyperlink r:id="rId12" w:history="1">
        <w:r w:rsidRPr="001660C3">
          <w:rPr>
            <w:rStyle w:val="Hyperlink"/>
            <w:rFonts w:ascii="Times New Roman" w:hAnsi="Times New Roman" w:cs="Times New Roman"/>
            <w:sz w:val="24"/>
            <w:szCs w:val="24"/>
            <w:lang w:val="en-US"/>
          </w:rPr>
          <w:t>https://doi.org/10.3402/gha.v8.27427</w:t>
        </w:r>
      </w:hyperlink>
    </w:p>
    <w:p w14:paraId="14E63EC4" w14:textId="77777777" w:rsidR="00067228" w:rsidRPr="001660C3" w:rsidRDefault="00067228" w:rsidP="001660C3">
      <w:pPr>
        <w:spacing w:line="276" w:lineRule="auto"/>
        <w:jc w:val="both"/>
        <w:rPr>
          <w:rFonts w:ascii="Times New Roman" w:hAnsi="Times New Roman" w:cs="Times New Roman"/>
          <w:sz w:val="24"/>
          <w:szCs w:val="24"/>
          <w:lang w:val="en-US"/>
        </w:rPr>
      </w:pPr>
      <w:r w:rsidRPr="001660C3">
        <w:rPr>
          <w:rFonts w:ascii="Times New Roman" w:hAnsi="Times New Roman" w:cs="Times New Roman"/>
          <w:sz w:val="24"/>
          <w:szCs w:val="24"/>
          <w:lang w:val="en-US"/>
        </w:rPr>
        <w:t xml:space="preserve">Chou, D., </w:t>
      </w:r>
      <w:proofErr w:type="spellStart"/>
      <w:r w:rsidRPr="001660C3">
        <w:rPr>
          <w:rFonts w:ascii="Times New Roman" w:hAnsi="Times New Roman" w:cs="Times New Roman"/>
          <w:sz w:val="24"/>
          <w:szCs w:val="24"/>
          <w:lang w:val="en-US"/>
        </w:rPr>
        <w:t>Tunçalp</w:t>
      </w:r>
      <w:proofErr w:type="spellEnd"/>
      <w:r w:rsidRPr="001660C3">
        <w:rPr>
          <w:rFonts w:ascii="Times New Roman" w:hAnsi="Times New Roman" w:cs="Times New Roman"/>
          <w:sz w:val="24"/>
          <w:szCs w:val="24"/>
          <w:lang w:val="en-US"/>
        </w:rPr>
        <w:t xml:space="preserve">, Ö., Firoz, T., </w:t>
      </w:r>
      <w:proofErr w:type="spellStart"/>
      <w:r w:rsidRPr="001660C3">
        <w:rPr>
          <w:rFonts w:ascii="Times New Roman" w:hAnsi="Times New Roman" w:cs="Times New Roman"/>
          <w:sz w:val="24"/>
          <w:szCs w:val="24"/>
          <w:lang w:val="en-US"/>
        </w:rPr>
        <w:t>Barreix</w:t>
      </w:r>
      <w:proofErr w:type="spellEnd"/>
      <w:r w:rsidRPr="001660C3">
        <w:rPr>
          <w:rFonts w:ascii="Times New Roman" w:hAnsi="Times New Roman" w:cs="Times New Roman"/>
          <w:sz w:val="24"/>
          <w:szCs w:val="24"/>
          <w:lang w:val="en-US"/>
        </w:rPr>
        <w:t xml:space="preserve">, M., </w:t>
      </w:r>
      <w:proofErr w:type="spellStart"/>
      <w:r w:rsidRPr="001660C3">
        <w:rPr>
          <w:rFonts w:ascii="Times New Roman" w:hAnsi="Times New Roman" w:cs="Times New Roman"/>
          <w:sz w:val="24"/>
          <w:szCs w:val="24"/>
          <w:lang w:val="en-US"/>
        </w:rPr>
        <w:t>Filippi</w:t>
      </w:r>
      <w:proofErr w:type="spellEnd"/>
      <w:r w:rsidRPr="001660C3">
        <w:rPr>
          <w:rFonts w:ascii="Times New Roman" w:hAnsi="Times New Roman" w:cs="Times New Roman"/>
          <w:sz w:val="24"/>
          <w:szCs w:val="24"/>
          <w:lang w:val="en-US"/>
        </w:rPr>
        <w:t xml:space="preserve">, V., von </w:t>
      </w:r>
      <w:proofErr w:type="spellStart"/>
      <w:r w:rsidRPr="001660C3">
        <w:rPr>
          <w:rFonts w:ascii="Times New Roman" w:hAnsi="Times New Roman" w:cs="Times New Roman"/>
          <w:sz w:val="24"/>
          <w:szCs w:val="24"/>
          <w:lang w:val="en-US"/>
        </w:rPr>
        <w:t>Dadelszen</w:t>
      </w:r>
      <w:proofErr w:type="spellEnd"/>
      <w:r w:rsidRPr="001660C3">
        <w:rPr>
          <w:rFonts w:ascii="Times New Roman" w:hAnsi="Times New Roman" w:cs="Times New Roman"/>
          <w:sz w:val="24"/>
          <w:szCs w:val="24"/>
          <w:lang w:val="en-US"/>
        </w:rPr>
        <w:t xml:space="preserve">, P., van den Broek, N., </w:t>
      </w:r>
      <w:proofErr w:type="spellStart"/>
      <w:r w:rsidRPr="001660C3">
        <w:rPr>
          <w:rFonts w:ascii="Times New Roman" w:hAnsi="Times New Roman" w:cs="Times New Roman"/>
          <w:sz w:val="24"/>
          <w:szCs w:val="24"/>
          <w:lang w:val="en-US"/>
        </w:rPr>
        <w:t>Cecatti</w:t>
      </w:r>
      <w:proofErr w:type="spellEnd"/>
      <w:r w:rsidRPr="001660C3">
        <w:rPr>
          <w:rFonts w:ascii="Times New Roman" w:hAnsi="Times New Roman" w:cs="Times New Roman"/>
          <w:sz w:val="24"/>
          <w:szCs w:val="24"/>
          <w:lang w:val="en-US"/>
        </w:rPr>
        <w:t xml:space="preserve">, J. G., Say, L., &amp; on behalf of the Maternal Morbidity Working Group. (2016). Constructing maternal morbidity – towards a standard tool to measure and monitor maternal health beyond mortality. </w:t>
      </w:r>
      <w:r w:rsidRPr="001660C3">
        <w:rPr>
          <w:rFonts w:ascii="Times New Roman" w:hAnsi="Times New Roman" w:cs="Times New Roman"/>
          <w:i/>
          <w:iCs/>
          <w:sz w:val="24"/>
          <w:szCs w:val="24"/>
          <w:lang w:val="en-US"/>
        </w:rPr>
        <w:t>BMC Pregnancy and Childbirth</w:t>
      </w:r>
      <w:r w:rsidRPr="001660C3">
        <w:rPr>
          <w:rFonts w:ascii="Times New Roman" w:hAnsi="Times New Roman" w:cs="Times New Roman"/>
          <w:sz w:val="24"/>
          <w:szCs w:val="24"/>
          <w:lang w:val="en-US"/>
        </w:rPr>
        <w:t xml:space="preserve">, </w:t>
      </w:r>
      <w:r w:rsidRPr="001660C3">
        <w:rPr>
          <w:rFonts w:ascii="Times New Roman" w:hAnsi="Times New Roman" w:cs="Times New Roman"/>
          <w:i/>
          <w:iCs/>
          <w:sz w:val="24"/>
          <w:szCs w:val="24"/>
          <w:lang w:val="en-US"/>
        </w:rPr>
        <w:t>16</w:t>
      </w:r>
      <w:r w:rsidRPr="001660C3">
        <w:rPr>
          <w:rFonts w:ascii="Times New Roman" w:hAnsi="Times New Roman" w:cs="Times New Roman"/>
          <w:sz w:val="24"/>
          <w:szCs w:val="24"/>
          <w:lang w:val="en-US"/>
        </w:rPr>
        <w:t xml:space="preserve">(1), 45. </w:t>
      </w:r>
      <w:hyperlink r:id="rId13" w:history="1">
        <w:r w:rsidRPr="001660C3">
          <w:rPr>
            <w:rStyle w:val="Hyperlink"/>
            <w:rFonts w:ascii="Times New Roman" w:hAnsi="Times New Roman" w:cs="Times New Roman"/>
            <w:sz w:val="24"/>
            <w:szCs w:val="24"/>
            <w:lang w:val="en-US"/>
          </w:rPr>
          <w:t>https://doi.org/10.1186/s12884-015-0789-4</w:t>
        </w:r>
      </w:hyperlink>
    </w:p>
    <w:p w14:paraId="60029B27" w14:textId="77777777" w:rsidR="00067228" w:rsidRPr="001660C3" w:rsidRDefault="00067228" w:rsidP="001660C3">
      <w:pPr>
        <w:spacing w:line="276" w:lineRule="auto"/>
        <w:jc w:val="both"/>
        <w:rPr>
          <w:rFonts w:ascii="Times New Roman" w:hAnsi="Times New Roman" w:cs="Times New Roman"/>
          <w:sz w:val="24"/>
          <w:szCs w:val="24"/>
          <w:lang w:val="en-US"/>
        </w:rPr>
      </w:pPr>
      <w:r w:rsidRPr="001660C3">
        <w:rPr>
          <w:rFonts w:ascii="Times New Roman" w:hAnsi="Times New Roman" w:cs="Times New Roman"/>
          <w:sz w:val="24"/>
          <w:szCs w:val="24"/>
          <w:lang w:val="en-US"/>
        </w:rPr>
        <w:t xml:space="preserve">Goel, S., Sharma, D., &amp; Rani, S. (2017). Factors influencing Janani Suraksha Yojana utilization in a Northern city of India. </w:t>
      </w:r>
      <w:r w:rsidRPr="001660C3">
        <w:rPr>
          <w:rFonts w:ascii="Times New Roman" w:hAnsi="Times New Roman" w:cs="Times New Roman"/>
          <w:i/>
          <w:iCs/>
          <w:sz w:val="24"/>
          <w:szCs w:val="24"/>
          <w:lang w:val="en-US"/>
        </w:rPr>
        <w:t>International Journal of Reproduction, Contraception, Obstetrics and Gynecology</w:t>
      </w:r>
      <w:r w:rsidRPr="001660C3">
        <w:rPr>
          <w:rFonts w:ascii="Times New Roman" w:hAnsi="Times New Roman" w:cs="Times New Roman"/>
          <w:sz w:val="24"/>
          <w:szCs w:val="24"/>
          <w:lang w:val="en-US"/>
        </w:rPr>
        <w:t xml:space="preserve">, </w:t>
      </w:r>
      <w:r w:rsidRPr="001660C3">
        <w:rPr>
          <w:rFonts w:ascii="Times New Roman" w:hAnsi="Times New Roman" w:cs="Times New Roman"/>
          <w:i/>
          <w:iCs/>
          <w:sz w:val="24"/>
          <w:szCs w:val="24"/>
          <w:lang w:val="en-US"/>
        </w:rPr>
        <w:t>6</w:t>
      </w:r>
      <w:r w:rsidRPr="001660C3">
        <w:rPr>
          <w:rFonts w:ascii="Times New Roman" w:hAnsi="Times New Roman" w:cs="Times New Roman"/>
          <w:sz w:val="24"/>
          <w:szCs w:val="24"/>
          <w:lang w:val="en-US"/>
        </w:rPr>
        <w:t xml:space="preserve">(2), 575–579. </w:t>
      </w:r>
      <w:hyperlink r:id="rId14" w:history="1">
        <w:r w:rsidRPr="001660C3">
          <w:rPr>
            <w:rStyle w:val="Hyperlink"/>
            <w:rFonts w:ascii="Times New Roman" w:hAnsi="Times New Roman" w:cs="Times New Roman"/>
            <w:sz w:val="24"/>
            <w:szCs w:val="24"/>
            <w:lang w:val="en-US"/>
          </w:rPr>
          <w:t>https://doi.org/10.18203/2320-1770.ijrcog20170385</w:t>
        </w:r>
      </w:hyperlink>
    </w:p>
    <w:p w14:paraId="5F070F9E" w14:textId="77777777" w:rsidR="00067228" w:rsidRPr="001660C3" w:rsidRDefault="00067228" w:rsidP="001660C3">
      <w:pPr>
        <w:spacing w:line="276" w:lineRule="auto"/>
        <w:jc w:val="both"/>
        <w:rPr>
          <w:rFonts w:ascii="Times New Roman" w:hAnsi="Times New Roman" w:cs="Times New Roman"/>
          <w:sz w:val="24"/>
          <w:szCs w:val="24"/>
          <w:lang w:val="en-US"/>
        </w:rPr>
      </w:pPr>
      <w:r w:rsidRPr="001660C3">
        <w:rPr>
          <w:rFonts w:ascii="Times New Roman" w:hAnsi="Times New Roman" w:cs="Times New Roman"/>
          <w:sz w:val="24"/>
          <w:szCs w:val="24"/>
          <w:lang w:val="en-US"/>
        </w:rPr>
        <w:t xml:space="preserve">Gopalan, S. S., &amp; </w:t>
      </w:r>
      <w:proofErr w:type="spellStart"/>
      <w:r w:rsidRPr="001660C3">
        <w:rPr>
          <w:rFonts w:ascii="Times New Roman" w:hAnsi="Times New Roman" w:cs="Times New Roman"/>
          <w:sz w:val="24"/>
          <w:szCs w:val="24"/>
          <w:lang w:val="en-US"/>
        </w:rPr>
        <w:t>Varatharajan</w:t>
      </w:r>
      <w:proofErr w:type="spellEnd"/>
      <w:r w:rsidRPr="001660C3">
        <w:rPr>
          <w:rFonts w:ascii="Times New Roman" w:hAnsi="Times New Roman" w:cs="Times New Roman"/>
          <w:sz w:val="24"/>
          <w:szCs w:val="24"/>
          <w:lang w:val="en-US"/>
        </w:rPr>
        <w:t xml:space="preserve">, D. (2012). Addressing maternal healthcare through demand side financial incentives: Experience of Janani Suraksha Yojana program in India. </w:t>
      </w:r>
      <w:r w:rsidRPr="001660C3">
        <w:rPr>
          <w:rFonts w:ascii="Times New Roman" w:hAnsi="Times New Roman" w:cs="Times New Roman"/>
          <w:i/>
          <w:iCs/>
          <w:sz w:val="24"/>
          <w:szCs w:val="24"/>
          <w:lang w:val="en-US"/>
        </w:rPr>
        <w:t>BMC Health Services Research</w:t>
      </w:r>
      <w:r w:rsidRPr="001660C3">
        <w:rPr>
          <w:rFonts w:ascii="Times New Roman" w:hAnsi="Times New Roman" w:cs="Times New Roman"/>
          <w:sz w:val="24"/>
          <w:szCs w:val="24"/>
          <w:lang w:val="en-US"/>
        </w:rPr>
        <w:t xml:space="preserve">, </w:t>
      </w:r>
      <w:r w:rsidRPr="001660C3">
        <w:rPr>
          <w:rFonts w:ascii="Times New Roman" w:hAnsi="Times New Roman" w:cs="Times New Roman"/>
          <w:i/>
          <w:iCs/>
          <w:sz w:val="24"/>
          <w:szCs w:val="24"/>
          <w:lang w:val="en-US"/>
        </w:rPr>
        <w:t>12</w:t>
      </w:r>
      <w:r w:rsidRPr="001660C3">
        <w:rPr>
          <w:rFonts w:ascii="Times New Roman" w:hAnsi="Times New Roman" w:cs="Times New Roman"/>
          <w:sz w:val="24"/>
          <w:szCs w:val="24"/>
          <w:lang w:val="en-US"/>
        </w:rPr>
        <w:t xml:space="preserve">(1), 319. </w:t>
      </w:r>
      <w:hyperlink r:id="rId15" w:history="1">
        <w:r w:rsidRPr="001660C3">
          <w:rPr>
            <w:rStyle w:val="Hyperlink"/>
            <w:rFonts w:ascii="Times New Roman" w:hAnsi="Times New Roman" w:cs="Times New Roman"/>
            <w:sz w:val="24"/>
            <w:szCs w:val="24"/>
            <w:lang w:val="en-US"/>
          </w:rPr>
          <w:t>https://doi.org/10.1186/1472-6963-12-319</w:t>
        </w:r>
      </w:hyperlink>
    </w:p>
    <w:p w14:paraId="2CEF022E" w14:textId="77777777" w:rsidR="00067228" w:rsidRDefault="00067228" w:rsidP="001660C3">
      <w:pPr>
        <w:spacing w:line="276" w:lineRule="auto"/>
        <w:jc w:val="both"/>
        <w:rPr>
          <w:rStyle w:val="Hyperlink"/>
          <w:rFonts w:ascii="Times New Roman" w:hAnsi="Times New Roman" w:cs="Times New Roman"/>
          <w:sz w:val="24"/>
          <w:szCs w:val="24"/>
          <w:lang w:val="en-US"/>
        </w:rPr>
      </w:pPr>
      <w:proofErr w:type="spellStart"/>
      <w:r w:rsidRPr="001660C3">
        <w:rPr>
          <w:rFonts w:ascii="Times New Roman" w:hAnsi="Times New Roman" w:cs="Times New Roman"/>
          <w:sz w:val="24"/>
          <w:szCs w:val="24"/>
          <w:lang w:val="en-US"/>
        </w:rPr>
        <w:t>Govil</w:t>
      </w:r>
      <w:proofErr w:type="spellEnd"/>
      <w:r w:rsidRPr="001660C3">
        <w:rPr>
          <w:rFonts w:ascii="Times New Roman" w:hAnsi="Times New Roman" w:cs="Times New Roman"/>
          <w:sz w:val="24"/>
          <w:szCs w:val="24"/>
          <w:lang w:val="en-US"/>
        </w:rPr>
        <w:t xml:space="preserve">, D., Purohit, N., Gupta, S. D., &amp; Mohanty, S. K. (2016). Out-of-pocket expenditure on prenatal and natal care post Janani Suraksha Yojana: A case from Rajasthan, India. </w:t>
      </w:r>
      <w:r w:rsidRPr="001660C3">
        <w:rPr>
          <w:rFonts w:ascii="Times New Roman" w:hAnsi="Times New Roman" w:cs="Times New Roman"/>
          <w:i/>
          <w:iCs/>
          <w:sz w:val="24"/>
          <w:szCs w:val="24"/>
          <w:lang w:val="en-US"/>
        </w:rPr>
        <w:t>Journal of Health, Population and Nutrition</w:t>
      </w:r>
      <w:r w:rsidRPr="001660C3">
        <w:rPr>
          <w:rFonts w:ascii="Times New Roman" w:hAnsi="Times New Roman" w:cs="Times New Roman"/>
          <w:sz w:val="24"/>
          <w:szCs w:val="24"/>
          <w:lang w:val="en-US"/>
        </w:rPr>
        <w:t xml:space="preserve">, </w:t>
      </w:r>
      <w:r w:rsidRPr="001660C3">
        <w:rPr>
          <w:rFonts w:ascii="Times New Roman" w:hAnsi="Times New Roman" w:cs="Times New Roman"/>
          <w:i/>
          <w:iCs/>
          <w:sz w:val="24"/>
          <w:szCs w:val="24"/>
          <w:lang w:val="en-US"/>
        </w:rPr>
        <w:t>35</w:t>
      </w:r>
      <w:r w:rsidRPr="001660C3">
        <w:rPr>
          <w:rFonts w:ascii="Times New Roman" w:hAnsi="Times New Roman" w:cs="Times New Roman"/>
          <w:sz w:val="24"/>
          <w:szCs w:val="24"/>
          <w:lang w:val="en-US"/>
        </w:rPr>
        <w:t xml:space="preserve">(1), 15. </w:t>
      </w:r>
      <w:hyperlink r:id="rId16" w:history="1">
        <w:r w:rsidRPr="001660C3">
          <w:rPr>
            <w:rStyle w:val="Hyperlink"/>
            <w:rFonts w:ascii="Times New Roman" w:hAnsi="Times New Roman" w:cs="Times New Roman"/>
            <w:sz w:val="24"/>
            <w:szCs w:val="24"/>
            <w:lang w:val="en-US"/>
          </w:rPr>
          <w:t>https://doi.org/10.1186/s41043-016-0051-3</w:t>
        </w:r>
      </w:hyperlink>
    </w:p>
    <w:p w14:paraId="68337A1F" w14:textId="77777777" w:rsidR="00067228" w:rsidRPr="001660C3" w:rsidRDefault="00067228" w:rsidP="001660C3">
      <w:pPr>
        <w:spacing w:line="276" w:lineRule="auto"/>
        <w:jc w:val="both"/>
        <w:rPr>
          <w:rFonts w:ascii="Times New Roman" w:hAnsi="Times New Roman" w:cs="Times New Roman"/>
          <w:sz w:val="24"/>
          <w:szCs w:val="24"/>
          <w:lang w:val="en-US"/>
        </w:rPr>
      </w:pPr>
      <w:proofErr w:type="spellStart"/>
      <w:r w:rsidRPr="00DA6DF8">
        <w:rPr>
          <w:rFonts w:ascii="Times New Roman" w:hAnsi="Times New Roman" w:cs="Times New Roman"/>
          <w:sz w:val="24"/>
          <w:szCs w:val="24"/>
        </w:rPr>
        <w:t>Gutschow</w:t>
      </w:r>
      <w:proofErr w:type="spellEnd"/>
      <w:r w:rsidRPr="00DA6DF8">
        <w:rPr>
          <w:rFonts w:ascii="Times New Roman" w:hAnsi="Times New Roman" w:cs="Times New Roman"/>
          <w:sz w:val="24"/>
          <w:szCs w:val="24"/>
        </w:rPr>
        <w:t>, K., Davis-Floyd, R., &amp; Daviss, B. (2020). </w:t>
      </w:r>
      <w:r w:rsidRPr="00DA6DF8">
        <w:rPr>
          <w:rFonts w:ascii="Times New Roman" w:hAnsi="Times New Roman" w:cs="Times New Roman"/>
          <w:i/>
          <w:iCs/>
          <w:sz w:val="24"/>
          <w:szCs w:val="24"/>
        </w:rPr>
        <w:t>Sustainable Birth in Disruptive Times</w:t>
      </w:r>
      <w:r w:rsidRPr="00DA6DF8">
        <w:rPr>
          <w:rFonts w:ascii="Times New Roman" w:hAnsi="Times New Roman" w:cs="Times New Roman"/>
          <w:sz w:val="24"/>
          <w:szCs w:val="24"/>
        </w:rPr>
        <w:t>. Springer.</w:t>
      </w:r>
    </w:p>
    <w:p w14:paraId="19E0E82E" w14:textId="77777777" w:rsidR="00067228" w:rsidRPr="001660C3" w:rsidRDefault="00067228" w:rsidP="001660C3">
      <w:pPr>
        <w:spacing w:line="276" w:lineRule="auto"/>
        <w:jc w:val="both"/>
        <w:rPr>
          <w:rFonts w:ascii="Times New Roman" w:hAnsi="Times New Roman" w:cs="Times New Roman"/>
          <w:sz w:val="24"/>
          <w:szCs w:val="24"/>
          <w:lang w:val="en-US"/>
        </w:rPr>
      </w:pPr>
      <w:r w:rsidRPr="001660C3">
        <w:rPr>
          <w:rFonts w:ascii="Times New Roman" w:hAnsi="Times New Roman" w:cs="Times New Roman"/>
          <w:sz w:val="24"/>
          <w:szCs w:val="24"/>
          <w:lang w:val="en-US"/>
        </w:rPr>
        <w:lastRenderedPageBreak/>
        <w:t xml:space="preserve">Hamal, M., Dieleman, M., De </w:t>
      </w:r>
      <w:proofErr w:type="spellStart"/>
      <w:r w:rsidRPr="001660C3">
        <w:rPr>
          <w:rFonts w:ascii="Times New Roman" w:hAnsi="Times New Roman" w:cs="Times New Roman"/>
          <w:sz w:val="24"/>
          <w:szCs w:val="24"/>
          <w:lang w:val="en-US"/>
        </w:rPr>
        <w:t>Brouwere</w:t>
      </w:r>
      <w:proofErr w:type="spellEnd"/>
      <w:r w:rsidRPr="001660C3">
        <w:rPr>
          <w:rFonts w:ascii="Times New Roman" w:hAnsi="Times New Roman" w:cs="Times New Roman"/>
          <w:sz w:val="24"/>
          <w:szCs w:val="24"/>
          <w:lang w:val="en-US"/>
        </w:rPr>
        <w:t xml:space="preserve">, V., &amp; de Cock </w:t>
      </w:r>
      <w:proofErr w:type="spellStart"/>
      <w:r w:rsidRPr="001660C3">
        <w:rPr>
          <w:rFonts w:ascii="Times New Roman" w:hAnsi="Times New Roman" w:cs="Times New Roman"/>
          <w:sz w:val="24"/>
          <w:szCs w:val="24"/>
          <w:lang w:val="en-US"/>
        </w:rPr>
        <w:t>Buning</w:t>
      </w:r>
      <w:proofErr w:type="spellEnd"/>
      <w:r w:rsidRPr="001660C3">
        <w:rPr>
          <w:rFonts w:ascii="Times New Roman" w:hAnsi="Times New Roman" w:cs="Times New Roman"/>
          <w:sz w:val="24"/>
          <w:szCs w:val="24"/>
          <w:lang w:val="en-US"/>
        </w:rPr>
        <w:t xml:space="preserve">, T. (2020). Social determinants of maternal health: A scoping review of factors influencing maternal mortality and maternal health service use in India. </w:t>
      </w:r>
      <w:r w:rsidRPr="001660C3">
        <w:rPr>
          <w:rFonts w:ascii="Times New Roman" w:hAnsi="Times New Roman" w:cs="Times New Roman"/>
          <w:i/>
          <w:iCs/>
          <w:sz w:val="24"/>
          <w:szCs w:val="24"/>
          <w:lang w:val="en-US"/>
        </w:rPr>
        <w:t>Public Health Reviews</w:t>
      </w:r>
      <w:r w:rsidRPr="001660C3">
        <w:rPr>
          <w:rFonts w:ascii="Times New Roman" w:hAnsi="Times New Roman" w:cs="Times New Roman"/>
          <w:sz w:val="24"/>
          <w:szCs w:val="24"/>
          <w:lang w:val="en-US"/>
        </w:rPr>
        <w:t xml:space="preserve">, </w:t>
      </w:r>
      <w:r w:rsidRPr="001660C3">
        <w:rPr>
          <w:rFonts w:ascii="Times New Roman" w:hAnsi="Times New Roman" w:cs="Times New Roman"/>
          <w:i/>
          <w:iCs/>
          <w:sz w:val="24"/>
          <w:szCs w:val="24"/>
          <w:lang w:val="en-US"/>
        </w:rPr>
        <w:t>41</w:t>
      </w:r>
      <w:r w:rsidRPr="001660C3">
        <w:rPr>
          <w:rFonts w:ascii="Times New Roman" w:hAnsi="Times New Roman" w:cs="Times New Roman"/>
          <w:sz w:val="24"/>
          <w:szCs w:val="24"/>
          <w:lang w:val="en-US"/>
        </w:rPr>
        <w:t xml:space="preserve">(1), 13. </w:t>
      </w:r>
      <w:hyperlink r:id="rId17" w:history="1">
        <w:r w:rsidRPr="001660C3">
          <w:rPr>
            <w:rStyle w:val="Hyperlink"/>
            <w:rFonts w:ascii="Times New Roman" w:hAnsi="Times New Roman" w:cs="Times New Roman"/>
            <w:sz w:val="24"/>
            <w:szCs w:val="24"/>
            <w:lang w:val="en-US"/>
          </w:rPr>
          <w:t>https://doi.org/10.1186/s40985-020-00125-6</w:t>
        </w:r>
      </w:hyperlink>
    </w:p>
    <w:p w14:paraId="6437FC48" w14:textId="77777777" w:rsidR="00067228" w:rsidRPr="001660C3" w:rsidRDefault="00067228" w:rsidP="001660C3">
      <w:pPr>
        <w:spacing w:line="276" w:lineRule="auto"/>
        <w:jc w:val="both"/>
        <w:rPr>
          <w:rFonts w:ascii="Times New Roman" w:hAnsi="Times New Roman" w:cs="Times New Roman"/>
          <w:sz w:val="24"/>
          <w:szCs w:val="24"/>
          <w:lang w:val="en-US"/>
        </w:rPr>
      </w:pPr>
      <w:proofErr w:type="spellStart"/>
      <w:r w:rsidRPr="001660C3">
        <w:rPr>
          <w:rFonts w:ascii="Times New Roman" w:hAnsi="Times New Roman" w:cs="Times New Roman"/>
          <w:sz w:val="24"/>
          <w:szCs w:val="24"/>
          <w:lang w:val="en-US"/>
        </w:rPr>
        <w:t>Issac</w:t>
      </w:r>
      <w:proofErr w:type="spellEnd"/>
      <w:r w:rsidRPr="001660C3">
        <w:rPr>
          <w:rFonts w:ascii="Times New Roman" w:hAnsi="Times New Roman" w:cs="Times New Roman"/>
          <w:sz w:val="24"/>
          <w:szCs w:val="24"/>
          <w:lang w:val="en-US"/>
        </w:rPr>
        <w:t xml:space="preserve">, A., Chatterjee, S., Srivastava, A., &amp; Bhattacharyya, S. (2016). Out of pocket expenditure to deliver at public health facilities in India: A cross sectional analysis. </w:t>
      </w:r>
      <w:r w:rsidRPr="001660C3">
        <w:rPr>
          <w:rFonts w:ascii="Times New Roman" w:hAnsi="Times New Roman" w:cs="Times New Roman"/>
          <w:i/>
          <w:iCs/>
          <w:sz w:val="24"/>
          <w:szCs w:val="24"/>
          <w:lang w:val="en-US"/>
        </w:rPr>
        <w:t>Reproductive Health</w:t>
      </w:r>
      <w:r w:rsidRPr="001660C3">
        <w:rPr>
          <w:rFonts w:ascii="Times New Roman" w:hAnsi="Times New Roman" w:cs="Times New Roman"/>
          <w:sz w:val="24"/>
          <w:szCs w:val="24"/>
          <w:lang w:val="en-US"/>
        </w:rPr>
        <w:t xml:space="preserve">, </w:t>
      </w:r>
      <w:r w:rsidRPr="001660C3">
        <w:rPr>
          <w:rFonts w:ascii="Times New Roman" w:hAnsi="Times New Roman" w:cs="Times New Roman"/>
          <w:i/>
          <w:iCs/>
          <w:sz w:val="24"/>
          <w:szCs w:val="24"/>
          <w:lang w:val="en-US"/>
        </w:rPr>
        <w:t>13</w:t>
      </w:r>
      <w:r w:rsidRPr="001660C3">
        <w:rPr>
          <w:rFonts w:ascii="Times New Roman" w:hAnsi="Times New Roman" w:cs="Times New Roman"/>
          <w:sz w:val="24"/>
          <w:szCs w:val="24"/>
          <w:lang w:val="en-US"/>
        </w:rPr>
        <w:t xml:space="preserve">(1), 99. </w:t>
      </w:r>
      <w:hyperlink r:id="rId18" w:history="1">
        <w:r w:rsidRPr="001660C3">
          <w:rPr>
            <w:rStyle w:val="Hyperlink"/>
            <w:rFonts w:ascii="Times New Roman" w:hAnsi="Times New Roman" w:cs="Times New Roman"/>
            <w:sz w:val="24"/>
            <w:szCs w:val="24"/>
            <w:lang w:val="en-US"/>
          </w:rPr>
          <w:t>https://doi.org/10.1186/s12978-016-0221-1</w:t>
        </w:r>
      </w:hyperlink>
    </w:p>
    <w:p w14:paraId="52D6529C" w14:textId="77777777" w:rsidR="00067228" w:rsidRPr="001660C3" w:rsidRDefault="00067228" w:rsidP="001660C3">
      <w:pPr>
        <w:spacing w:line="276" w:lineRule="auto"/>
        <w:jc w:val="both"/>
        <w:rPr>
          <w:rFonts w:ascii="Times New Roman" w:hAnsi="Times New Roman" w:cs="Times New Roman"/>
          <w:sz w:val="24"/>
          <w:szCs w:val="24"/>
          <w:lang w:val="en-US"/>
        </w:rPr>
      </w:pPr>
      <w:proofErr w:type="spellStart"/>
      <w:r w:rsidRPr="001660C3">
        <w:rPr>
          <w:rFonts w:ascii="Times New Roman" w:hAnsi="Times New Roman" w:cs="Times New Roman"/>
          <w:sz w:val="24"/>
          <w:szCs w:val="24"/>
          <w:lang w:val="en-US"/>
        </w:rPr>
        <w:t>Jat</w:t>
      </w:r>
      <w:proofErr w:type="spellEnd"/>
      <w:r w:rsidRPr="001660C3">
        <w:rPr>
          <w:rFonts w:ascii="Times New Roman" w:hAnsi="Times New Roman" w:cs="Times New Roman"/>
          <w:sz w:val="24"/>
          <w:szCs w:val="24"/>
          <w:lang w:val="en-US"/>
        </w:rPr>
        <w:t xml:space="preserve">, T. R., Ng, N., &amp; San Sebastian, M. (2011). Factors affecting the use of maternal health services in Madhya Pradesh state of India: A multilevel analysis. </w:t>
      </w:r>
      <w:r w:rsidRPr="001660C3">
        <w:rPr>
          <w:rFonts w:ascii="Times New Roman" w:hAnsi="Times New Roman" w:cs="Times New Roman"/>
          <w:i/>
          <w:iCs/>
          <w:sz w:val="24"/>
          <w:szCs w:val="24"/>
          <w:lang w:val="en-US"/>
        </w:rPr>
        <w:t>International Journal for Equity in Health</w:t>
      </w:r>
      <w:r w:rsidRPr="001660C3">
        <w:rPr>
          <w:rFonts w:ascii="Times New Roman" w:hAnsi="Times New Roman" w:cs="Times New Roman"/>
          <w:sz w:val="24"/>
          <w:szCs w:val="24"/>
          <w:lang w:val="en-US"/>
        </w:rPr>
        <w:t xml:space="preserve">, </w:t>
      </w:r>
      <w:r w:rsidRPr="001660C3">
        <w:rPr>
          <w:rFonts w:ascii="Times New Roman" w:hAnsi="Times New Roman" w:cs="Times New Roman"/>
          <w:i/>
          <w:iCs/>
          <w:sz w:val="24"/>
          <w:szCs w:val="24"/>
          <w:lang w:val="en-US"/>
        </w:rPr>
        <w:t>10</w:t>
      </w:r>
      <w:r w:rsidRPr="001660C3">
        <w:rPr>
          <w:rFonts w:ascii="Times New Roman" w:hAnsi="Times New Roman" w:cs="Times New Roman"/>
          <w:sz w:val="24"/>
          <w:szCs w:val="24"/>
          <w:lang w:val="en-US"/>
        </w:rPr>
        <w:t xml:space="preserve">(1), 59. </w:t>
      </w:r>
      <w:hyperlink r:id="rId19" w:history="1">
        <w:r w:rsidRPr="001660C3">
          <w:rPr>
            <w:rStyle w:val="Hyperlink"/>
            <w:rFonts w:ascii="Times New Roman" w:hAnsi="Times New Roman" w:cs="Times New Roman"/>
            <w:sz w:val="24"/>
            <w:szCs w:val="24"/>
            <w:lang w:val="en-US"/>
          </w:rPr>
          <w:t>https://doi.org/10.1186/1475-9276-10-59</w:t>
        </w:r>
      </w:hyperlink>
    </w:p>
    <w:p w14:paraId="032C1F90" w14:textId="77777777" w:rsidR="00067228" w:rsidRPr="00067228" w:rsidRDefault="00067228" w:rsidP="00067228">
      <w:pPr>
        <w:spacing w:line="276" w:lineRule="auto"/>
        <w:jc w:val="both"/>
        <w:rPr>
          <w:rFonts w:ascii="Times New Roman" w:hAnsi="Times New Roman" w:cs="Times New Roman"/>
          <w:sz w:val="24"/>
          <w:szCs w:val="24"/>
          <w:lang w:val="en-US"/>
        </w:rPr>
      </w:pPr>
      <w:proofErr w:type="spellStart"/>
      <w:r w:rsidRPr="00067228">
        <w:rPr>
          <w:rFonts w:ascii="Times New Roman" w:hAnsi="Times New Roman" w:cs="Times New Roman"/>
          <w:sz w:val="24"/>
          <w:szCs w:val="24"/>
          <w:lang w:val="en-US"/>
        </w:rPr>
        <w:t>Kruske</w:t>
      </w:r>
      <w:proofErr w:type="spellEnd"/>
      <w:r w:rsidRPr="00067228">
        <w:rPr>
          <w:rFonts w:ascii="Times New Roman" w:hAnsi="Times New Roman" w:cs="Times New Roman"/>
          <w:sz w:val="24"/>
          <w:szCs w:val="24"/>
          <w:lang w:val="en-US"/>
        </w:rPr>
        <w:t xml:space="preserve">, S., &amp; Barclay, L. (2004). Effect of shifting policies on traditional birth attendant training. </w:t>
      </w:r>
      <w:r w:rsidRPr="00067228">
        <w:rPr>
          <w:rFonts w:ascii="Times New Roman" w:hAnsi="Times New Roman" w:cs="Times New Roman"/>
          <w:i/>
          <w:iCs/>
          <w:sz w:val="24"/>
          <w:szCs w:val="24"/>
          <w:lang w:val="en-US"/>
        </w:rPr>
        <w:t>Journal of Midwifery &amp; Women’s Health</w:t>
      </w:r>
      <w:r w:rsidRPr="00067228">
        <w:rPr>
          <w:rFonts w:ascii="Times New Roman" w:hAnsi="Times New Roman" w:cs="Times New Roman"/>
          <w:sz w:val="24"/>
          <w:szCs w:val="24"/>
          <w:lang w:val="en-US"/>
        </w:rPr>
        <w:t xml:space="preserve">, </w:t>
      </w:r>
      <w:r w:rsidRPr="00067228">
        <w:rPr>
          <w:rFonts w:ascii="Times New Roman" w:hAnsi="Times New Roman" w:cs="Times New Roman"/>
          <w:i/>
          <w:iCs/>
          <w:sz w:val="24"/>
          <w:szCs w:val="24"/>
          <w:lang w:val="en-US"/>
        </w:rPr>
        <w:t>49</w:t>
      </w:r>
      <w:r w:rsidRPr="00067228">
        <w:rPr>
          <w:rFonts w:ascii="Times New Roman" w:hAnsi="Times New Roman" w:cs="Times New Roman"/>
          <w:sz w:val="24"/>
          <w:szCs w:val="24"/>
          <w:lang w:val="en-US"/>
        </w:rPr>
        <w:t xml:space="preserve">(4), 306–311. </w:t>
      </w:r>
      <w:hyperlink r:id="rId20" w:history="1">
        <w:r w:rsidRPr="00067228">
          <w:rPr>
            <w:rStyle w:val="Hyperlink"/>
            <w:rFonts w:ascii="Times New Roman" w:hAnsi="Times New Roman" w:cs="Times New Roman"/>
            <w:sz w:val="24"/>
            <w:szCs w:val="24"/>
            <w:lang w:val="en-US"/>
          </w:rPr>
          <w:t>https://doi.org/10.1016/j.jmwh.2004.01.005</w:t>
        </w:r>
      </w:hyperlink>
    </w:p>
    <w:p w14:paraId="4EC39893" w14:textId="77777777" w:rsidR="00067228" w:rsidRPr="00067228" w:rsidRDefault="00067228" w:rsidP="00067228">
      <w:pPr>
        <w:spacing w:line="276" w:lineRule="auto"/>
        <w:jc w:val="both"/>
        <w:rPr>
          <w:rFonts w:ascii="Times New Roman" w:hAnsi="Times New Roman" w:cs="Times New Roman"/>
          <w:sz w:val="24"/>
          <w:szCs w:val="24"/>
          <w:lang w:val="en-US"/>
        </w:rPr>
      </w:pPr>
      <w:r w:rsidRPr="00067228">
        <w:rPr>
          <w:rFonts w:ascii="Times New Roman" w:hAnsi="Times New Roman" w:cs="Times New Roman"/>
          <w:sz w:val="24"/>
          <w:szCs w:val="24"/>
          <w:lang w:val="en-US"/>
        </w:rPr>
        <w:t xml:space="preserve">Kumar, S. (2019, February 7). </w:t>
      </w:r>
      <w:r w:rsidRPr="00067228">
        <w:rPr>
          <w:rFonts w:ascii="Times New Roman" w:hAnsi="Times New Roman" w:cs="Times New Roman"/>
          <w:i/>
          <w:iCs/>
          <w:sz w:val="24"/>
          <w:szCs w:val="24"/>
          <w:lang w:val="en-US"/>
        </w:rPr>
        <w:t xml:space="preserve">India Readies </w:t>
      </w:r>
      <w:proofErr w:type="gramStart"/>
      <w:r w:rsidRPr="00067228">
        <w:rPr>
          <w:rFonts w:ascii="Times New Roman" w:hAnsi="Times New Roman" w:cs="Times New Roman"/>
          <w:i/>
          <w:iCs/>
          <w:sz w:val="24"/>
          <w:szCs w:val="24"/>
          <w:lang w:val="en-US"/>
        </w:rPr>
        <w:t>A</w:t>
      </w:r>
      <w:proofErr w:type="gramEnd"/>
      <w:r w:rsidRPr="00067228">
        <w:rPr>
          <w:rFonts w:ascii="Times New Roman" w:hAnsi="Times New Roman" w:cs="Times New Roman"/>
          <w:i/>
          <w:iCs/>
          <w:sz w:val="24"/>
          <w:szCs w:val="24"/>
          <w:lang w:val="en-US"/>
        </w:rPr>
        <w:t xml:space="preserve"> New Cadre Of Certified Midwives To Improve Maternal, Infant Care</w:t>
      </w:r>
      <w:r w:rsidRPr="00067228">
        <w:rPr>
          <w:rFonts w:ascii="Times New Roman" w:hAnsi="Times New Roman" w:cs="Times New Roman"/>
          <w:sz w:val="24"/>
          <w:szCs w:val="24"/>
          <w:lang w:val="en-US"/>
        </w:rPr>
        <w:t xml:space="preserve">. </w:t>
      </w:r>
      <w:proofErr w:type="spellStart"/>
      <w:r w:rsidRPr="00067228">
        <w:rPr>
          <w:rFonts w:ascii="Times New Roman" w:hAnsi="Times New Roman" w:cs="Times New Roman"/>
          <w:sz w:val="24"/>
          <w:szCs w:val="24"/>
          <w:lang w:val="en-US"/>
        </w:rPr>
        <w:t>IndiaSpend</w:t>
      </w:r>
      <w:proofErr w:type="spellEnd"/>
      <w:r w:rsidRPr="00067228">
        <w:rPr>
          <w:rFonts w:ascii="Times New Roman" w:hAnsi="Times New Roman" w:cs="Times New Roman"/>
          <w:sz w:val="24"/>
          <w:szCs w:val="24"/>
          <w:lang w:val="en-US"/>
        </w:rPr>
        <w:t xml:space="preserve">. </w:t>
      </w:r>
      <w:hyperlink r:id="rId21" w:history="1">
        <w:r w:rsidRPr="00067228">
          <w:rPr>
            <w:rStyle w:val="Hyperlink"/>
            <w:rFonts w:ascii="Times New Roman" w:hAnsi="Times New Roman" w:cs="Times New Roman"/>
            <w:sz w:val="24"/>
            <w:szCs w:val="24"/>
            <w:lang w:val="en-US"/>
          </w:rPr>
          <w:t>https://www.indiaspend.com/india-readies-a-new-cadre-of-certified-midwives-to-improve-maternal-infant-care/</w:t>
        </w:r>
      </w:hyperlink>
    </w:p>
    <w:p w14:paraId="40C12143" w14:textId="77777777" w:rsidR="00067228" w:rsidRPr="001660C3" w:rsidRDefault="00067228" w:rsidP="001660C3">
      <w:pPr>
        <w:spacing w:line="276" w:lineRule="auto"/>
        <w:jc w:val="both"/>
        <w:rPr>
          <w:rFonts w:ascii="Times New Roman" w:hAnsi="Times New Roman" w:cs="Times New Roman"/>
          <w:sz w:val="24"/>
          <w:szCs w:val="24"/>
          <w:lang w:val="en-US"/>
        </w:rPr>
      </w:pPr>
      <w:r w:rsidRPr="001660C3">
        <w:rPr>
          <w:rFonts w:ascii="Times New Roman" w:hAnsi="Times New Roman" w:cs="Times New Roman"/>
          <w:sz w:val="24"/>
          <w:szCs w:val="24"/>
          <w:lang w:val="en-US"/>
        </w:rPr>
        <w:t xml:space="preserve">Lim, S. S., </w:t>
      </w:r>
      <w:proofErr w:type="spellStart"/>
      <w:r w:rsidRPr="001660C3">
        <w:rPr>
          <w:rFonts w:ascii="Times New Roman" w:hAnsi="Times New Roman" w:cs="Times New Roman"/>
          <w:sz w:val="24"/>
          <w:szCs w:val="24"/>
          <w:lang w:val="en-US"/>
        </w:rPr>
        <w:t>Dandona</w:t>
      </w:r>
      <w:proofErr w:type="spellEnd"/>
      <w:r w:rsidRPr="001660C3">
        <w:rPr>
          <w:rFonts w:ascii="Times New Roman" w:hAnsi="Times New Roman" w:cs="Times New Roman"/>
          <w:sz w:val="24"/>
          <w:szCs w:val="24"/>
          <w:lang w:val="en-US"/>
        </w:rPr>
        <w:t xml:space="preserve">, L., Hoisington, J. A., James, S. L., Hogan, M. C., &amp; </w:t>
      </w:r>
      <w:proofErr w:type="spellStart"/>
      <w:r w:rsidRPr="001660C3">
        <w:rPr>
          <w:rFonts w:ascii="Times New Roman" w:hAnsi="Times New Roman" w:cs="Times New Roman"/>
          <w:sz w:val="24"/>
          <w:szCs w:val="24"/>
          <w:lang w:val="en-US"/>
        </w:rPr>
        <w:t>Gakidou</w:t>
      </w:r>
      <w:proofErr w:type="spellEnd"/>
      <w:r w:rsidRPr="001660C3">
        <w:rPr>
          <w:rFonts w:ascii="Times New Roman" w:hAnsi="Times New Roman" w:cs="Times New Roman"/>
          <w:sz w:val="24"/>
          <w:szCs w:val="24"/>
          <w:lang w:val="en-US"/>
        </w:rPr>
        <w:t xml:space="preserve">, E. (2010). India’s Janani Suraksha Yojana, a conditional cash transfer programme to increase births in health facilities: An impact evaluation. </w:t>
      </w:r>
      <w:r w:rsidRPr="001660C3">
        <w:rPr>
          <w:rFonts w:ascii="Times New Roman" w:hAnsi="Times New Roman" w:cs="Times New Roman"/>
          <w:i/>
          <w:iCs/>
          <w:sz w:val="24"/>
          <w:szCs w:val="24"/>
          <w:lang w:val="en-US"/>
        </w:rPr>
        <w:t>The Lancet</w:t>
      </w:r>
      <w:r w:rsidRPr="001660C3">
        <w:rPr>
          <w:rFonts w:ascii="Times New Roman" w:hAnsi="Times New Roman" w:cs="Times New Roman"/>
          <w:sz w:val="24"/>
          <w:szCs w:val="24"/>
          <w:lang w:val="en-US"/>
        </w:rPr>
        <w:t xml:space="preserve">, </w:t>
      </w:r>
      <w:r w:rsidRPr="001660C3">
        <w:rPr>
          <w:rFonts w:ascii="Times New Roman" w:hAnsi="Times New Roman" w:cs="Times New Roman"/>
          <w:i/>
          <w:iCs/>
          <w:sz w:val="24"/>
          <w:szCs w:val="24"/>
          <w:lang w:val="en-US"/>
        </w:rPr>
        <w:t>375</w:t>
      </w:r>
      <w:r w:rsidRPr="001660C3">
        <w:rPr>
          <w:rFonts w:ascii="Times New Roman" w:hAnsi="Times New Roman" w:cs="Times New Roman"/>
          <w:sz w:val="24"/>
          <w:szCs w:val="24"/>
          <w:lang w:val="en-US"/>
        </w:rPr>
        <w:t xml:space="preserve">(9730), 2009–2023. </w:t>
      </w:r>
      <w:hyperlink r:id="rId22" w:history="1">
        <w:r w:rsidRPr="001660C3">
          <w:rPr>
            <w:rStyle w:val="Hyperlink"/>
            <w:rFonts w:ascii="Times New Roman" w:hAnsi="Times New Roman" w:cs="Times New Roman"/>
            <w:sz w:val="24"/>
            <w:szCs w:val="24"/>
            <w:lang w:val="en-US"/>
          </w:rPr>
          <w:t>https://doi.org/10.1016/S0140-6736(10)60744-1</w:t>
        </w:r>
      </w:hyperlink>
    </w:p>
    <w:p w14:paraId="4C25DA5C" w14:textId="77777777" w:rsidR="00067228" w:rsidRPr="001660C3" w:rsidRDefault="00067228" w:rsidP="001660C3">
      <w:pPr>
        <w:spacing w:line="276" w:lineRule="auto"/>
        <w:jc w:val="both"/>
        <w:rPr>
          <w:rFonts w:ascii="Times New Roman" w:hAnsi="Times New Roman" w:cs="Times New Roman"/>
          <w:sz w:val="24"/>
          <w:szCs w:val="24"/>
          <w:lang w:val="en-US"/>
        </w:rPr>
      </w:pPr>
      <w:proofErr w:type="spellStart"/>
      <w:r w:rsidRPr="001660C3">
        <w:rPr>
          <w:rFonts w:ascii="Times New Roman" w:hAnsi="Times New Roman" w:cs="Times New Roman"/>
          <w:sz w:val="24"/>
          <w:szCs w:val="24"/>
          <w:lang w:val="en-US"/>
        </w:rPr>
        <w:t>Mahapatro</w:t>
      </w:r>
      <w:proofErr w:type="spellEnd"/>
      <w:r w:rsidRPr="001660C3">
        <w:rPr>
          <w:rFonts w:ascii="Times New Roman" w:hAnsi="Times New Roman" w:cs="Times New Roman"/>
          <w:sz w:val="24"/>
          <w:szCs w:val="24"/>
          <w:lang w:val="en-US"/>
        </w:rPr>
        <w:t xml:space="preserve">, S. (2013). Utilization of Maternal and Child Health Care services in India: Does Women’s Autonomy Matter? </w:t>
      </w:r>
      <w:r w:rsidRPr="001660C3">
        <w:rPr>
          <w:rFonts w:ascii="Times New Roman" w:hAnsi="Times New Roman" w:cs="Times New Roman"/>
          <w:i/>
          <w:iCs/>
          <w:sz w:val="24"/>
          <w:szCs w:val="24"/>
          <w:lang w:val="en-US"/>
        </w:rPr>
        <w:t>The Journal of Family Welfare</w:t>
      </w:r>
      <w:r w:rsidRPr="001660C3">
        <w:rPr>
          <w:rFonts w:ascii="Times New Roman" w:hAnsi="Times New Roman" w:cs="Times New Roman"/>
          <w:sz w:val="24"/>
          <w:szCs w:val="24"/>
          <w:lang w:val="en-US"/>
        </w:rPr>
        <w:t xml:space="preserve">, </w:t>
      </w:r>
      <w:r w:rsidRPr="001660C3">
        <w:rPr>
          <w:rFonts w:ascii="Times New Roman" w:hAnsi="Times New Roman" w:cs="Times New Roman"/>
          <w:i/>
          <w:iCs/>
          <w:sz w:val="24"/>
          <w:szCs w:val="24"/>
          <w:lang w:val="en-US"/>
        </w:rPr>
        <w:t>58</w:t>
      </w:r>
      <w:r w:rsidRPr="001660C3">
        <w:rPr>
          <w:rFonts w:ascii="Times New Roman" w:hAnsi="Times New Roman" w:cs="Times New Roman"/>
          <w:sz w:val="24"/>
          <w:szCs w:val="24"/>
          <w:lang w:val="en-US"/>
        </w:rPr>
        <w:t>.</w:t>
      </w:r>
    </w:p>
    <w:p w14:paraId="6336DF26" w14:textId="77777777" w:rsidR="00067228" w:rsidRPr="00067228" w:rsidRDefault="00067228" w:rsidP="00067228">
      <w:pPr>
        <w:spacing w:line="276" w:lineRule="auto"/>
        <w:jc w:val="both"/>
        <w:rPr>
          <w:rFonts w:ascii="Times New Roman" w:hAnsi="Times New Roman" w:cs="Times New Roman"/>
          <w:sz w:val="24"/>
          <w:szCs w:val="24"/>
          <w:lang w:val="en-US"/>
        </w:rPr>
      </w:pPr>
      <w:r w:rsidRPr="00067228">
        <w:rPr>
          <w:rFonts w:ascii="Times New Roman" w:hAnsi="Times New Roman" w:cs="Times New Roman"/>
          <w:sz w:val="24"/>
          <w:szCs w:val="24"/>
          <w:lang w:val="en-US"/>
        </w:rPr>
        <w:t xml:space="preserve">Malik, G. (2009). Role of auxiliary nurse midwives in National Rural Health Mission. </w:t>
      </w:r>
      <w:r w:rsidRPr="00067228">
        <w:rPr>
          <w:rFonts w:ascii="Times New Roman" w:hAnsi="Times New Roman" w:cs="Times New Roman"/>
          <w:i/>
          <w:iCs/>
          <w:sz w:val="24"/>
          <w:szCs w:val="24"/>
          <w:lang w:val="en-US"/>
        </w:rPr>
        <w:t>The Nursing Journal of India</w:t>
      </w:r>
      <w:r w:rsidRPr="00067228">
        <w:rPr>
          <w:rFonts w:ascii="Times New Roman" w:hAnsi="Times New Roman" w:cs="Times New Roman"/>
          <w:sz w:val="24"/>
          <w:szCs w:val="24"/>
          <w:lang w:val="en-US"/>
        </w:rPr>
        <w:t xml:space="preserve">, </w:t>
      </w:r>
      <w:r w:rsidRPr="00067228">
        <w:rPr>
          <w:rFonts w:ascii="Times New Roman" w:hAnsi="Times New Roman" w:cs="Times New Roman"/>
          <w:i/>
          <w:iCs/>
          <w:sz w:val="24"/>
          <w:szCs w:val="24"/>
          <w:lang w:val="en-US"/>
        </w:rPr>
        <w:t>100</w:t>
      </w:r>
      <w:r w:rsidRPr="00067228">
        <w:rPr>
          <w:rFonts w:ascii="Times New Roman" w:hAnsi="Times New Roman" w:cs="Times New Roman"/>
          <w:sz w:val="24"/>
          <w:szCs w:val="24"/>
          <w:lang w:val="en-US"/>
        </w:rPr>
        <w:t>(4), 88–90.</w:t>
      </w:r>
    </w:p>
    <w:p w14:paraId="4B1BABF1" w14:textId="77777777" w:rsidR="00067228" w:rsidRPr="001660C3" w:rsidRDefault="00067228" w:rsidP="001660C3">
      <w:pPr>
        <w:spacing w:line="276" w:lineRule="auto"/>
        <w:jc w:val="both"/>
        <w:rPr>
          <w:rFonts w:ascii="Times New Roman" w:hAnsi="Times New Roman" w:cs="Times New Roman"/>
          <w:sz w:val="24"/>
          <w:szCs w:val="24"/>
          <w:lang w:val="en-US"/>
        </w:rPr>
      </w:pPr>
      <w:r w:rsidRPr="001660C3">
        <w:rPr>
          <w:rFonts w:ascii="Times New Roman" w:hAnsi="Times New Roman" w:cs="Times New Roman"/>
          <w:sz w:val="24"/>
          <w:szCs w:val="24"/>
          <w:lang w:val="en-US"/>
        </w:rPr>
        <w:t xml:space="preserve">McFadden, A., Gupta, S., Marshall, J. L., Shinwell, S., Sharma, B., McConville, F., &amp; MacGillivray, S. (2020). Systematic review of barriers to, and facilitators of, the provision of high-quality midwifery services in India. </w:t>
      </w:r>
      <w:r w:rsidRPr="001660C3">
        <w:rPr>
          <w:rFonts w:ascii="Times New Roman" w:hAnsi="Times New Roman" w:cs="Times New Roman"/>
          <w:i/>
          <w:iCs/>
          <w:sz w:val="24"/>
          <w:szCs w:val="24"/>
          <w:lang w:val="en-US"/>
        </w:rPr>
        <w:t>Birth</w:t>
      </w:r>
      <w:r w:rsidRPr="001660C3">
        <w:rPr>
          <w:rFonts w:ascii="Times New Roman" w:hAnsi="Times New Roman" w:cs="Times New Roman"/>
          <w:sz w:val="24"/>
          <w:szCs w:val="24"/>
          <w:lang w:val="en-US"/>
        </w:rPr>
        <w:t xml:space="preserve">, </w:t>
      </w:r>
      <w:r w:rsidRPr="001660C3">
        <w:rPr>
          <w:rFonts w:ascii="Times New Roman" w:hAnsi="Times New Roman" w:cs="Times New Roman"/>
          <w:i/>
          <w:iCs/>
          <w:sz w:val="24"/>
          <w:szCs w:val="24"/>
          <w:lang w:val="en-US"/>
        </w:rPr>
        <w:t>47</w:t>
      </w:r>
      <w:r w:rsidRPr="001660C3">
        <w:rPr>
          <w:rFonts w:ascii="Times New Roman" w:hAnsi="Times New Roman" w:cs="Times New Roman"/>
          <w:sz w:val="24"/>
          <w:szCs w:val="24"/>
          <w:lang w:val="en-US"/>
        </w:rPr>
        <w:t xml:space="preserve">(4), 304–321. </w:t>
      </w:r>
      <w:hyperlink r:id="rId23" w:history="1">
        <w:r w:rsidRPr="001660C3">
          <w:rPr>
            <w:rStyle w:val="Hyperlink"/>
            <w:rFonts w:ascii="Times New Roman" w:hAnsi="Times New Roman" w:cs="Times New Roman"/>
            <w:sz w:val="24"/>
            <w:szCs w:val="24"/>
            <w:lang w:val="en-US"/>
          </w:rPr>
          <w:t>https://doi.org/10.1111/birt.12498</w:t>
        </w:r>
      </w:hyperlink>
    </w:p>
    <w:p w14:paraId="7FA00F0B" w14:textId="77777777" w:rsidR="00067228" w:rsidRPr="001660C3" w:rsidRDefault="00067228" w:rsidP="001660C3">
      <w:pPr>
        <w:spacing w:line="276" w:lineRule="auto"/>
        <w:jc w:val="both"/>
        <w:rPr>
          <w:rFonts w:ascii="Times New Roman" w:hAnsi="Times New Roman" w:cs="Times New Roman"/>
          <w:sz w:val="24"/>
          <w:szCs w:val="24"/>
          <w:lang w:val="en-US"/>
        </w:rPr>
      </w:pPr>
      <w:r w:rsidRPr="001660C3">
        <w:rPr>
          <w:rFonts w:ascii="Times New Roman" w:hAnsi="Times New Roman" w:cs="Times New Roman"/>
          <w:sz w:val="24"/>
          <w:szCs w:val="24"/>
          <w:lang w:val="en-US"/>
        </w:rPr>
        <w:t xml:space="preserve">Mishra, P. S., </w:t>
      </w:r>
      <w:proofErr w:type="spellStart"/>
      <w:r w:rsidRPr="001660C3">
        <w:rPr>
          <w:rFonts w:ascii="Times New Roman" w:hAnsi="Times New Roman" w:cs="Times New Roman"/>
          <w:sz w:val="24"/>
          <w:szCs w:val="24"/>
          <w:lang w:val="en-US"/>
        </w:rPr>
        <w:t>Veerapandian</w:t>
      </w:r>
      <w:proofErr w:type="spellEnd"/>
      <w:r w:rsidRPr="001660C3">
        <w:rPr>
          <w:rFonts w:ascii="Times New Roman" w:hAnsi="Times New Roman" w:cs="Times New Roman"/>
          <w:sz w:val="24"/>
          <w:szCs w:val="24"/>
          <w:lang w:val="en-US"/>
        </w:rPr>
        <w:t xml:space="preserve">, K., &amp; Choudhary, P. K. (2021). Impact of socio-economic inequity in access to maternal health benefits in India: Evidence from Janani Suraksha Yojana using NFHS data. </w:t>
      </w:r>
      <w:r w:rsidRPr="001660C3">
        <w:rPr>
          <w:rFonts w:ascii="Times New Roman" w:hAnsi="Times New Roman" w:cs="Times New Roman"/>
          <w:i/>
          <w:iCs/>
          <w:sz w:val="24"/>
          <w:szCs w:val="24"/>
          <w:lang w:val="en-US"/>
        </w:rPr>
        <w:t>PLOS ONE</w:t>
      </w:r>
      <w:r w:rsidRPr="001660C3">
        <w:rPr>
          <w:rFonts w:ascii="Times New Roman" w:hAnsi="Times New Roman" w:cs="Times New Roman"/>
          <w:sz w:val="24"/>
          <w:szCs w:val="24"/>
          <w:lang w:val="en-US"/>
        </w:rPr>
        <w:t xml:space="preserve">, </w:t>
      </w:r>
      <w:r w:rsidRPr="001660C3">
        <w:rPr>
          <w:rFonts w:ascii="Times New Roman" w:hAnsi="Times New Roman" w:cs="Times New Roman"/>
          <w:i/>
          <w:iCs/>
          <w:sz w:val="24"/>
          <w:szCs w:val="24"/>
          <w:lang w:val="en-US"/>
        </w:rPr>
        <w:t>16</w:t>
      </w:r>
      <w:r w:rsidRPr="001660C3">
        <w:rPr>
          <w:rFonts w:ascii="Times New Roman" w:hAnsi="Times New Roman" w:cs="Times New Roman"/>
          <w:sz w:val="24"/>
          <w:szCs w:val="24"/>
          <w:lang w:val="en-US"/>
        </w:rPr>
        <w:t xml:space="preserve">(3), e0247935. </w:t>
      </w:r>
      <w:hyperlink r:id="rId24" w:history="1">
        <w:r w:rsidRPr="001660C3">
          <w:rPr>
            <w:rStyle w:val="Hyperlink"/>
            <w:rFonts w:ascii="Times New Roman" w:hAnsi="Times New Roman" w:cs="Times New Roman"/>
            <w:sz w:val="24"/>
            <w:szCs w:val="24"/>
            <w:lang w:val="en-US"/>
          </w:rPr>
          <w:t>https://doi.org/10.1371/journal.pone.0247935</w:t>
        </w:r>
      </w:hyperlink>
    </w:p>
    <w:p w14:paraId="3A6E18AD" w14:textId="77777777" w:rsidR="00067228" w:rsidRPr="001660C3" w:rsidRDefault="00067228" w:rsidP="001660C3">
      <w:pPr>
        <w:spacing w:line="276" w:lineRule="auto"/>
        <w:jc w:val="both"/>
        <w:rPr>
          <w:rFonts w:ascii="Times New Roman" w:hAnsi="Times New Roman" w:cs="Times New Roman"/>
          <w:sz w:val="24"/>
          <w:szCs w:val="24"/>
          <w:lang w:val="en-US"/>
        </w:rPr>
      </w:pPr>
      <w:r w:rsidRPr="001660C3">
        <w:rPr>
          <w:rFonts w:ascii="Times New Roman" w:hAnsi="Times New Roman" w:cs="Times New Roman"/>
          <w:sz w:val="24"/>
          <w:szCs w:val="24"/>
          <w:lang w:val="en-US"/>
        </w:rPr>
        <w:t xml:space="preserve">Mondal, J., Mukhopadhyay, D. K., Mukhopadhyay, S., &amp; </w:t>
      </w:r>
      <w:proofErr w:type="spellStart"/>
      <w:r w:rsidRPr="001660C3">
        <w:rPr>
          <w:rFonts w:ascii="Times New Roman" w:hAnsi="Times New Roman" w:cs="Times New Roman"/>
          <w:sz w:val="24"/>
          <w:szCs w:val="24"/>
          <w:lang w:val="en-US"/>
        </w:rPr>
        <w:t>Sinhababu</w:t>
      </w:r>
      <w:proofErr w:type="spellEnd"/>
      <w:r w:rsidRPr="001660C3">
        <w:rPr>
          <w:rFonts w:ascii="Times New Roman" w:hAnsi="Times New Roman" w:cs="Times New Roman"/>
          <w:sz w:val="24"/>
          <w:szCs w:val="24"/>
          <w:lang w:val="en-US"/>
        </w:rPr>
        <w:t xml:space="preserve">, A. (2015). Does Janani </w:t>
      </w:r>
      <w:proofErr w:type="spellStart"/>
      <w:r w:rsidRPr="001660C3">
        <w:rPr>
          <w:rFonts w:ascii="Times New Roman" w:hAnsi="Times New Roman" w:cs="Times New Roman"/>
          <w:sz w:val="24"/>
          <w:szCs w:val="24"/>
          <w:lang w:val="en-US"/>
        </w:rPr>
        <w:t>Shishu</w:t>
      </w:r>
      <w:proofErr w:type="spellEnd"/>
      <w:r w:rsidRPr="001660C3">
        <w:rPr>
          <w:rFonts w:ascii="Times New Roman" w:hAnsi="Times New Roman" w:cs="Times New Roman"/>
          <w:sz w:val="24"/>
          <w:szCs w:val="24"/>
          <w:lang w:val="en-US"/>
        </w:rPr>
        <w:t xml:space="preserve"> Suraksha </w:t>
      </w:r>
      <w:proofErr w:type="spellStart"/>
      <w:r w:rsidRPr="001660C3">
        <w:rPr>
          <w:rFonts w:ascii="Times New Roman" w:hAnsi="Times New Roman" w:cs="Times New Roman"/>
          <w:sz w:val="24"/>
          <w:szCs w:val="24"/>
          <w:lang w:val="en-US"/>
        </w:rPr>
        <w:t>Karyakram</w:t>
      </w:r>
      <w:proofErr w:type="spellEnd"/>
      <w:r w:rsidRPr="001660C3">
        <w:rPr>
          <w:rFonts w:ascii="Times New Roman" w:hAnsi="Times New Roman" w:cs="Times New Roman"/>
          <w:sz w:val="24"/>
          <w:szCs w:val="24"/>
          <w:lang w:val="en-US"/>
        </w:rPr>
        <w:t xml:space="preserve"> ensure cost-free institutional delivery? A cross-sectional study in rural Bankura of West Bengal, India. </w:t>
      </w:r>
      <w:r w:rsidRPr="001660C3">
        <w:rPr>
          <w:rFonts w:ascii="Times New Roman" w:hAnsi="Times New Roman" w:cs="Times New Roman"/>
          <w:i/>
          <w:iCs/>
          <w:sz w:val="24"/>
          <w:szCs w:val="24"/>
          <w:lang w:val="en-US"/>
        </w:rPr>
        <w:t>Indian Journal of Public Health</w:t>
      </w:r>
      <w:r w:rsidRPr="001660C3">
        <w:rPr>
          <w:rFonts w:ascii="Times New Roman" w:hAnsi="Times New Roman" w:cs="Times New Roman"/>
          <w:sz w:val="24"/>
          <w:szCs w:val="24"/>
          <w:lang w:val="en-US"/>
        </w:rPr>
        <w:t xml:space="preserve">, </w:t>
      </w:r>
      <w:r w:rsidRPr="001660C3">
        <w:rPr>
          <w:rFonts w:ascii="Times New Roman" w:hAnsi="Times New Roman" w:cs="Times New Roman"/>
          <w:i/>
          <w:iCs/>
          <w:sz w:val="24"/>
          <w:szCs w:val="24"/>
          <w:lang w:val="en-US"/>
        </w:rPr>
        <w:t>59</w:t>
      </w:r>
      <w:r w:rsidRPr="001660C3">
        <w:rPr>
          <w:rFonts w:ascii="Times New Roman" w:hAnsi="Times New Roman" w:cs="Times New Roman"/>
          <w:sz w:val="24"/>
          <w:szCs w:val="24"/>
          <w:lang w:val="en-US"/>
        </w:rPr>
        <w:t xml:space="preserve">(4), 279. </w:t>
      </w:r>
      <w:hyperlink r:id="rId25" w:history="1">
        <w:r w:rsidRPr="001660C3">
          <w:rPr>
            <w:rStyle w:val="Hyperlink"/>
            <w:rFonts w:ascii="Times New Roman" w:hAnsi="Times New Roman" w:cs="Times New Roman"/>
            <w:sz w:val="24"/>
            <w:szCs w:val="24"/>
            <w:lang w:val="en-US"/>
          </w:rPr>
          <w:t>https://doi.org/10.4103/0019-557X.169655</w:t>
        </w:r>
      </w:hyperlink>
    </w:p>
    <w:p w14:paraId="2CB56C1B" w14:textId="77777777" w:rsidR="00067228" w:rsidRPr="001660C3" w:rsidRDefault="00067228" w:rsidP="001660C3">
      <w:pPr>
        <w:spacing w:line="276" w:lineRule="auto"/>
        <w:jc w:val="both"/>
        <w:rPr>
          <w:rFonts w:ascii="Times New Roman" w:hAnsi="Times New Roman" w:cs="Times New Roman"/>
          <w:sz w:val="24"/>
          <w:szCs w:val="24"/>
          <w:lang w:val="en-US"/>
        </w:rPr>
      </w:pPr>
      <w:r w:rsidRPr="001660C3">
        <w:rPr>
          <w:rFonts w:ascii="Times New Roman" w:hAnsi="Times New Roman" w:cs="Times New Roman"/>
          <w:sz w:val="24"/>
          <w:szCs w:val="24"/>
          <w:lang w:val="en-US"/>
        </w:rPr>
        <w:lastRenderedPageBreak/>
        <w:t xml:space="preserve">Nair, M., Ariana, P., &amp; Webster, P. (2012). What influences the decision to undergo institutional delivery by skilled birth attendants? A cohort study in rural Andhra Pradesh, India. </w:t>
      </w:r>
      <w:r w:rsidRPr="001660C3">
        <w:rPr>
          <w:rFonts w:ascii="Times New Roman" w:hAnsi="Times New Roman" w:cs="Times New Roman"/>
          <w:i/>
          <w:iCs/>
          <w:sz w:val="24"/>
          <w:szCs w:val="24"/>
          <w:lang w:val="en-US"/>
        </w:rPr>
        <w:t>Rural and Remote Health</w:t>
      </w:r>
      <w:r w:rsidRPr="001660C3">
        <w:rPr>
          <w:rFonts w:ascii="Times New Roman" w:hAnsi="Times New Roman" w:cs="Times New Roman"/>
          <w:sz w:val="24"/>
          <w:szCs w:val="24"/>
          <w:lang w:val="en-US"/>
        </w:rPr>
        <w:t xml:space="preserve">, </w:t>
      </w:r>
      <w:r w:rsidRPr="001660C3">
        <w:rPr>
          <w:rFonts w:ascii="Times New Roman" w:hAnsi="Times New Roman" w:cs="Times New Roman"/>
          <w:i/>
          <w:iCs/>
          <w:sz w:val="24"/>
          <w:szCs w:val="24"/>
          <w:lang w:val="en-US"/>
        </w:rPr>
        <w:t>12</w:t>
      </w:r>
      <w:r w:rsidRPr="001660C3">
        <w:rPr>
          <w:rFonts w:ascii="Times New Roman" w:hAnsi="Times New Roman" w:cs="Times New Roman"/>
          <w:sz w:val="24"/>
          <w:szCs w:val="24"/>
          <w:lang w:val="en-US"/>
        </w:rPr>
        <w:t>, 2311.</w:t>
      </w:r>
    </w:p>
    <w:p w14:paraId="470117AF" w14:textId="77777777" w:rsidR="00067228" w:rsidRPr="00067228" w:rsidRDefault="00067228" w:rsidP="00067228">
      <w:pPr>
        <w:spacing w:line="276" w:lineRule="auto"/>
        <w:jc w:val="both"/>
        <w:rPr>
          <w:rFonts w:ascii="Times New Roman" w:hAnsi="Times New Roman" w:cs="Times New Roman"/>
          <w:sz w:val="24"/>
          <w:szCs w:val="24"/>
          <w:lang w:val="en-US"/>
        </w:rPr>
      </w:pPr>
      <w:proofErr w:type="spellStart"/>
      <w:r w:rsidRPr="00067228">
        <w:rPr>
          <w:rFonts w:ascii="Times New Roman" w:hAnsi="Times New Roman" w:cs="Times New Roman"/>
          <w:sz w:val="24"/>
          <w:szCs w:val="24"/>
          <w:lang w:val="en-US"/>
        </w:rPr>
        <w:t>Pyone</w:t>
      </w:r>
      <w:proofErr w:type="spellEnd"/>
      <w:r w:rsidRPr="00067228">
        <w:rPr>
          <w:rFonts w:ascii="Times New Roman" w:hAnsi="Times New Roman" w:cs="Times New Roman"/>
          <w:sz w:val="24"/>
          <w:szCs w:val="24"/>
          <w:lang w:val="en-US"/>
        </w:rPr>
        <w:t xml:space="preserve">, T., </w:t>
      </w:r>
      <w:proofErr w:type="spellStart"/>
      <w:r w:rsidRPr="00067228">
        <w:rPr>
          <w:rFonts w:ascii="Times New Roman" w:hAnsi="Times New Roman" w:cs="Times New Roman"/>
          <w:sz w:val="24"/>
          <w:szCs w:val="24"/>
          <w:lang w:val="en-US"/>
        </w:rPr>
        <w:t>Karvande</w:t>
      </w:r>
      <w:proofErr w:type="spellEnd"/>
      <w:r w:rsidRPr="00067228">
        <w:rPr>
          <w:rFonts w:ascii="Times New Roman" w:hAnsi="Times New Roman" w:cs="Times New Roman"/>
          <w:sz w:val="24"/>
          <w:szCs w:val="24"/>
          <w:lang w:val="en-US"/>
        </w:rPr>
        <w:t xml:space="preserve">, S., Gopalakrishnan, S., Purohit, V., Nelson, S., Balakrishnan, S. S., Mistry, N., &amp; Mathai, M. (2019). Factors governing the performance of Auxiliary Nurse Midwives in India: A study in Pune district. </w:t>
      </w:r>
      <w:r w:rsidRPr="00067228">
        <w:rPr>
          <w:rFonts w:ascii="Times New Roman" w:hAnsi="Times New Roman" w:cs="Times New Roman"/>
          <w:i/>
          <w:iCs/>
          <w:sz w:val="24"/>
          <w:szCs w:val="24"/>
          <w:lang w:val="en-US"/>
        </w:rPr>
        <w:t>PLOS ONE</w:t>
      </w:r>
      <w:r w:rsidRPr="00067228">
        <w:rPr>
          <w:rFonts w:ascii="Times New Roman" w:hAnsi="Times New Roman" w:cs="Times New Roman"/>
          <w:sz w:val="24"/>
          <w:szCs w:val="24"/>
          <w:lang w:val="en-US"/>
        </w:rPr>
        <w:t xml:space="preserve">, </w:t>
      </w:r>
      <w:r w:rsidRPr="00067228">
        <w:rPr>
          <w:rFonts w:ascii="Times New Roman" w:hAnsi="Times New Roman" w:cs="Times New Roman"/>
          <w:i/>
          <w:iCs/>
          <w:sz w:val="24"/>
          <w:szCs w:val="24"/>
          <w:lang w:val="en-US"/>
        </w:rPr>
        <w:t>14</w:t>
      </w:r>
      <w:r w:rsidRPr="00067228">
        <w:rPr>
          <w:rFonts w:ascii="Times New Roman" w:hAnsi="Times New Roman" w:cs="Times New Roman"/>
          <w:sz w:val="24"/>
          <w:szCs w:val="24"/>
          <w:lang w:val="en-US"/>
        </w:rPr>
        <w:t xml:space="preserve">(12), e0226831. </w:t>
      </w:r>
      <w:hyperlink r:id="rId26" w:history="1">
        <w:r w:rsidRPr="00067228">
          <w:rPr>
            <w:rStyle w:val="Hyperlink"/>
            <w:rFonts w:ascii="Times New Roman" w:hAnsi="Times New Roman" w:cs="Times New Roman"/>
            <w:sz w:val="24"/>
            <w:szCs w:val="24"/>
            <w:lang w:val="en-US"/>
          </w:rPr>
          <w:t>https://doi.org/10.1371/journal.pone.0226831</w:t>
        </w:r>
      </w:hyperlink>
    </w:p>
    <w:p w14:paraId="0FF6602E" w14:textId="77777777" w:rsidR="00067228" w:rsidRPr="00067228" w:rsidRDefault="00067228" w:rsidP="00067228">
      <w:pPr>
        <w:spacing w:line="276" w:lineRule="auto"/>
        <w:jc w:val="both"/>
        <w:rPr>
          <w:rFonts w:ascii="Times New Roman" w:hAnsi="Times New Roman" w:cs="Times New Roman"/>
          <w:sz w:val="24"/>
          <w:szCs w:val="24"/>
          <w:lang w:val="en-US"/>
        </w:rPr>
      </w:pPr>
      <w:proofErr w:type="spellStart"/>
      <w:r w:rsidRPr="00067228">
        <w:rPr>
          <w:rFonts w:ascii="Times New Roman" w:hAnsi="Times New Roman" w:cs="Times New Roman"/>
          <w:sz w:val="24"/>
          <w:szCs w:val="24"/>
          <w:lang w:val="en-US"/>
        </w:rPr>
        <w:t>Randive</w:t>
      </w:r>
      <w:proofErr w:type="spellEnd"/>
      <w:r w:rsidRPr="00067228">
        <w:rPr>
          <w:rFonts w:ascii="Times New Roman" w:hAnsi="Times New Roman" w:cs="Times New Roman"/>
          <w:sz w:val="24"/>
          <w:szCs w:val="24"/>
          <w:lang w:val="en-US"/>
        </w:rPr>
        <w:t xml:space="preserve">, B., Diwan, V., &amp; Costa, A. D. (2013). India’s Conditional Cash Transfer Programme (the JSY) to Promote Institutional Birth: Is There an Association between Institutional Birth Proportion and Maternal Mortality? </w:t>
      </w:r>
      <w:r w:rsidRPr="00067228">
        <w:rPr>
          <w:rFonts w:ascii="Times New Roman" w:hAnsi="Times New Roman" w:cs="Times New Roman"/>
          <w:i/>
          <w:iCs/>
          <w:sz w:val="24"/>
          <w:szCs w:val="24"/>
          <w:lang w:val="en-US"/>
        </w:rPr>
        <w:t>PLOS ONE</w:t>
      </w:r>
      <w:r w:rsidRPr="00067228">
        <w:rPr>
          <w:rFonts w:ascii="Times New Roman" w:hAnsi="Times New Roman" w:cs="Times New Roman"/>
          <w:sz w:val="24"/>
          <w:szCs w:val="24"/>
          <w:lang w:val="en-US"/>
        </w:rPr>
        <w:t xml:space="preserve">, </w:t>
      </w:r>
      <w:r w:rsidRPr="00067228">
        <w:rPr>
          <w:rFonts w:ascii="Times New Roman" w:hAnsi="Times New Roman" w:cs="Times New Roman"/>
          <w:i/>
          <w:iCs/>
          <w:sz w:val="24"/>
          <w:szCs w:val="24"/>
          <w:lang w:val="en-US"/>
        </w:rPr>
        <w:t>8</w:t>
      </w:r>
      <w:r w:rsidRPr="00067228">
        <w:rPr>
          <w:rFonts w:ascii="Times New Roman" w:hAnsi="Times New Roman" w:cs="Times New Roman"/>
          <w:sz w:val="24"/>
          <w:szCs w:val="24"/>
          <w:lang w:val="en-US"/>
        </w:rPr>
        <w:t xml:space="preserve">(6), e67452. </w:t>
      </w:r>
      <w:hyperlink r:id="rId27" w:history="1">
        <w:r w:rsidRPr="00067228">
          <w:rPr>
            <w:rStyle w:val="Hyperlink"/>
            <w:rFonts w:ascii="Times New Roman" w:hAnsi="Times New Roman" w:cs="Times New Roman"/>
            <w:sz w:val="24"/>
            <w:szCs w:val="24"/>
            <w:lang w:val="en-US"/>
          </w:rPr>
          <w:t>https://doi.org/10.1371/journal.pone.0067452</w:t>
        </w:r>
      </w:hyperlink>
    </w:p>
    <w:p w14:paraId="79D482C0" w14:textId="77777777" w:rsidR="00067228" w:rsidRPr="00067228" w:rsidRDefault="00067228" w:rsidP="00067228">
      <w:pPr>
        <w:spacing w:line="276" w:lineRule="auto"/>
        <w:jc w:val="both"/>
        <w:rPr>
          <w:rFonts w:ascii="Times New Roman" w:hAnsi="Times New Roman" w:cs="Times New Roman"/>
          <w:sz w:val="24"/>
          <w:szCs w:val="24"/>
          <w:lang w:val="en-US"/>
        </w:rPr>
      </w:pPr>
      <w:proofErr w:type="spellStart"/>
      <w:r w:rsidRPr="00067228">
        <w:rPr>
          <w:rFonts w:ascii="Times New Roman" w:hAnsi="Times New Roman" w:cs="Times New Roman"/>
          <w:sz w:val="24"/>
          <w:szCs w:val="24"/>
          <w:lang w:val="en-US"/>
        </w:rPr>
        <w:t>Randive</w:t>
      </w:r>
      <w:proofErr w:type="spellEnd"/>
      <w:r w:rsidRPr="00067228">
        <w:rPr>
          <w:rFonts w:ascii="Times New Roman" w:hAnsi="Times New Roman" w:cs="Times New Roman"/>
          <w:sz w:val="24"/>
          <w:szCs w:val="24"/>
          <w:lang w:val="en-US"/>
        </w:rPr>
        <w:t xml:space="preserve">, B., San Sebastian, M., De Costa, A., &amp; Lindholm, L. (2014). Inequalities in institutional delivery uptake and maternal mortality reduction in the context of cash incentive program, Janani Suraksha Yojana: Results from nine states in India. </w:t>
      </w:r>
      <w:r w:rsidRPr="00067228">
        <w:rPr>
          <w:rFonts w:ascii="Times New Roman" w:hAnsi="Times New Roman" w:cs="Times New Roman"/>
          <w:i/>
          <w:iCs/>
          <w:sz w:val="24"/>
          <w:szCs w:val="24"/>
          <w:lang w:val="en-US"/>
        </w:rPr>
        <w:t>Social Science &amp; Medicine (1982)</w:t>
      </w:r>
      <w:r w:rsidRPr="00067228">
        <w:rPr>
          <w:rFonts w:ascii="Times New Roman" w:hAnsi="Times New Roman" w:cs="Times New Roman"/>
          <w:sz w:val="24"/>
          <w:szCs w:val="24"/>
          <w:lang w:val="en-US"/>
        </w:rPr>
        <w:t xml:space="preserve">, </w:t>
      </w:r>
      <w:r w:rsidRPr="00067228">
        <w:rPr>
          <w:rFonts w:ascii="Times New Roman" w:hAnsi="Times New Roman" w:cs="Times New Roman"/>
          <w:i/>
          <w:iCs/>
          <w:sz w:val="24"/>
          <w:szCs w:val="24"/>
          <w:lang w:val="en-US"/>
        </w:rPr>
        <w:t>123</w:t>
      </w:r>
      <w:r w:rsidRPr="00067228">
        <w:rPr>
          <w:rFonts w:ascii="Times New Roman" w:hAnsi="Times New Roman" w:cs="Times New Roman"/>
          <w:sz w:val="24"/>
          <w:szCs w:val="24"/>
          <w:lang w:val="en-US"/>
        </w:rPr>
        <w:t xml:space="preserve">, 1–6. </w:t>
      </w:r>
      <w:hyperlink r:id="rId28" w:history="1">
        <w:r w:rsidRPr="00067228">
          <w:rPr>
            <w:rStyle w:val="Hyperlink"/>
            <w:rFonts w:ascii="Times New Roman" w:hAnsi="Times New Roman" w:cs="Times New Roman"/>
            <w:sz w:val="24"/>
            <w:szCs w:val="24"/>
            <w:lang w:val="en-US"/>
          </w:rPr>
          <w:t>https://doi.org/10.1016/j.socscimed.2014.10.042</w:t>
        </w:r>
      </w:hyperlink>
    </w:p>
    <w:p w14:paraId="68A8E8DF" w14:textId="77777777" w:rsidR="00067228" w:rsidRPr="001660C3" w:rsidRDefault="00067228" w:rsidP="001660C3">
      <w:pPr>
        <w:spacing w:line="276" w:lineRule="auto"/>
        <w:jc w:val="both"/>
        <w:rPr>
          <w:rFonts w:ascii="Times New Roman" w:hAnsi="Times New Roman" w:cs="Times New Roman"/>
          <w:sz w:val="24"/>
          <w:szCs w:val="24"/>
          <w:lang w:val="en-US"/>
        </w:rPr>
      </w:pPr>
      <w:r w:rsidRPr="001660C3">
        <w:rPr>
          <w:rFonts w:ascii="Times New Roman" w:hAnsi="Times New Roman" w:cs="Times New Roman"/>
          <w:sz w:val="24"/>
          <w:szCs w:val="24"/>
          <w:lang w:val="en-US"/>
        </w:rPr>
        <w:t xml:space="preserve">Rosenfield, A. (1989). Maternal Mortality in Developing Countries: An Ongoing but Neglected ‘Epidemic’. </w:t>
      </w:r>
      <w:r w:rsidRPr="001660C3">
        <w:rPr>
          <w:rFonts w:ascii="Times New Roman" w:hAnsi="Times New Roman" w:cs="Times New Roman"/>
          <w:i/>
          <w:iCs/>
          <w:sz w:val="24"/>
          <w:szCs w:val="24"/>
          <w:lang w:val="en-US"/>
        </w:rPr>
        <w:t>JAMA</w:t>
      </w:r>
      <w:r w:rsidRPr="001660C3">
        <w:rPr>
          <w:rFonts w:ascii="Times New Roman" w:hAnsi="Times New Roman" w:cs="Times New Roman"/>
          <w:sz w:val="24"/>
          <w:szCs w:val="24"/>
          <w:lang w:val="en-US"/>
        </w:rPr>
        <w:t xml:space="preserve">, </w:t>
      </w:r>
      <w:r w:rsidRPr="001660C3">
        <w:rPr>
          <w:rFonts w:ascii="Times New Roman" w:hAnsi="Times New Roman" w:cs="Times New Roman"/>
          <w:i/>
          <w:iCs/>
          <w:sz w:val="24"/>
          <w:szCs w:val="24"/>
          <w:lang w:val="en-US"/>
        </w:rPr>
        <w:t>262</w:t>
      </w:r>
      <w:r w:rsidRPr="001660C3">
        <w:rPr>
          <w:rFonts w:ascii="Times New Roman" w:hAnsi="Times New Roman" w:cs="Times New Roman"/>
          <w:sz w:val="24"/>
          <w:szCs w:val="24"/>
          <w:lang w:val="en-US"/>
        </w:rPr>
        <w:t xml:space="preserve">(3), 376–379. </w:t>
      </w:r>
      <w:hyperlink r:id="rId29" w:history="1">
        <w:r w:rsidRPr="001660C3">
          <w:rPr>
            <w:rStyle w:val="Hyperlink"/>
            <w:rFonts w:ascii="Times New Roman" w:hAnsi="Times New Roman" w:cs="Times New Roman"/>
            <w:sz w:val="24"/>
            <w:szCs w:val="24"/>
            <w:lang w:val="en-US"/>
          </w:rPr>
          <w:t>https://doi.org/10.1001/jama.1989.03430030064035</w:t>
        </w:r>
      </w:hyperlink>
    </w:p>
    <w:p w14:paraId="32FAAD39" w14:textId="77777777" w:rsidR="00067228" w:rsidRPr="001660C3" w:rsidRDefault="00067228" w:rsidP="001660C3">
      <w:pPr>
        <w:spacing w:line="276" w:lineRule="auto"/>
        <w:jc w:val="both"/>
        <w:rPr>
          <w:rFonts w:ascii="Times New Roman" w:hAnsi="Times New Roman" w:cs="Times New Roman"/>
          <w:sz w:val="24"/>
          <w:szCs w:val="24"/>
          <w:lang w:val="en-US"/>
        </w:rPr>
      </w:pPr>
      <w:r w:rsidRPr="001660C3">
        <w:rPr>
          <w:rFonts w:ascii="Times New Roman" w:hAnsi="Times New Roman" w:cs="Times New Roman"/>
          <w:sz w:val="24"/>
          <w:szCs w:val="24"/>
          <w:lang w:val="en-US"/>
        </w:rPr>
        <w:t xml:space="preserve">Rosenfield, A., &amp; Maine, D. (1985). MATERNAL MORTALITY-A NEGLECTED TRAGEDY: Where is the M in MCH? </w:t>
      </w:r>
      <w:r w:rsidRPr="001660C3">
        <w:rPr>
          <w:rFonts w:ascii="Times New Roman" w:hAnsi="Times New Roman" w:cs="Times New Roman"/>
          <w:i/>
          <w:iCs/>
          <w:sz w:val="24"/>
          <w:szCs w:val="24"/>
          <w:lang w:val="en-US"/>
        </w:rPr>
        <w:t>The Lancet</w:t>
      </w:r>
      <w:r w:rsidRPr="001660C3">
        <w:rPr>
          <w:rFonts w:ascii="Times New Roman" w:hAnsi="Times New Roman" w:cs="Times New Roman"/>
          <w:sz w:val="24"/>
          <w:szCs w:val="24"/>
          <w:lang w:val="en-US"/>
        </w:rPr>
        <w:t xml:space="preserve">, </w:t>
      </w:r>
      <w:r w:rsidRPr="001660C3">
        <w:rPr>
          <w:rFonts w:ascii="Times New Roman" w:hAnsi="Times New Roman" w:cs="Times New Roman"/>
          <w:i/>
          <w:iCs/>
          <w:sz w:val="24"/>
          <w:szCs w:val="24"/>
          <w:lang w:val="en-US"/>
        </w:rPr>
        <w:t>326</w:t>
      </w:r>
      <w:r w:rsidRPr="001660C3">
        <w:rPr>
          <w:rFonts w:ascii="Times New Roman" w:hAnsi="Times New Roman" w:cs="Times New Roman"/>
          <w:sz w:val="24"/>
          <w:szCs w:val="24"/>
          <w:lang w:val="en-US"/>
        </w:rPr>
        <w:t xml:space="preserve">(8446), 83–85. </w:t>
      </w:r>
      <w:hyperlink r:id="rId30" w:history="1">
        <w:r w:rsidRPr="001660C3">
          <w:rPr>
            <w:rStyle w:val="Hyperlink"/>
            <w:rFonts w:ascii="Times New Roman" w:hAnsi="Times New Roman" w:cs="Times New Roman"/>
            <w:sz w:val="24"/>
            <w:szCs w:val="24"/>
            <w:lang w:val="en-US"/>
          </w:rPr>
          <w:t>https://doi.org/10.1016/S0140-6736(85)90188-6</w:t>
        </w:r>
      </w:hyperlink>
    </w:p>
    <w:p w14:paraId="55D420FF" w14:textId="77777777" w:rsidR="00067228" w:rsidRPr="001660C3" w:rsidRDefault="00067228" w:rsidP="001660C3">
      <w:pPr>
        <w:spacing w:line="276" w:lineRule="auto"/>
        <w:jc w:val="both"/>
        <w:rPr>
          <w:rFonts w:ascii="Times New Roman" w:hAnsi="Times New Roman" w:cs="Times New Roman"/>
          <w:sz w:val="24"/>
          <w:szCs w:val="24"/>
          <w:lang w:val="en-US"/>
        </w:rPr>
      </w:pPr>
      <w:proofErr w:type="spellStart"/>
      <w:r w:rsidRPr="001660C3">
        <w:rPr>
          <w:rFonts w:ascii="Times New Roman" w:hAnsi="Times New Roman" w:cs="Times New Roman"/>
          <w:sz w:val="24"/>
          <w:szCs w:val="24"/>
          <w:lang w:val="en-US"/>
        </w:rPr>
        <w:t>Saikia</w:t>
      </w:r>
      <w:proofErr w:type="spellEnd"/>
      <w:r w:rsidRPr="001660C3">
        <w:rPr>
          <w:rFonts w:ascii="Times New Roman" w:hAnsi="Times New Roman" w:cs="Times New Roman"/>
          <w:sz w:val="24"/>
          <w:szCs w:val="24"/>
          <w:lang w:val="en-US"/>
        </w:rPr>
        <w:t xml:space="preserve">, D. (2018). Nursing Shortages in the Rural Public Health Sector of India. </w:t>
      </w:r>
      <w:r w:rsidRPr="001660C3">
        <w:rPr>
          <w:rFonts w:ascii="Times New Roman" w:hAnsi="Times New Roman" w:cs="Times New Roman"/>
          <w:i/>
          <w:iCs/>
          <w:sz w:val="24"/>
          <w:szCs w:val="24"/>
          <w:lang w:val="en-US"/>
        </w:rPr>
        <w:t>Journal of Population and Social Studies [JPSS]</w:t>
      </w:r>
      <w:r w:rsidRPr="001660C3">
        <w:rPr>
          <w:rFonts w:ascii="Times New Roman" w:hAnsi="Times New Roman" w:cs="Times New Roman"/>
          <w:sz w:val="24"/>
          <w:szCs w:val="24"/>
          <w:lang w:val="en-US"/>
        </w:rPr>
        <w:t xml:space="preserve">, </w:t>
      </w:r>
      <w:r w:rsidRPr="001660C3">
        <w:rPr>
          <w:rFonts w:ascii="Times New Roman" w:hAnsi="Times New Roman" w:cs="Times New Roman"/>
          <w:i/>
          <w:iCs/>
          <w:sz w:val="24"/>
          <w:szCs w:val="24"/>
          <w:lang w:val="en-US"/>
        </w:rPr>
        <w:t>26</w:t>
      </w:r>
      <w:r w:rsidRPr="001660C3">
        <w:rPr>
          <w:rFonts w:ascii="Times New Roman" w:hAnsi="Times New Roman" w:cs="Times New Roman"/>
          <w:sz w:val="24"/>
          <w:szCs w:val="24"/>
          <w:lang w:val="en-US"/>
        </w:rPr>
        <w:t>(2), 101–118.</w:t>
      </w:r>
    </w:p>
    <w:p w14:paraId="4602C6CE" w14:textId="77777777" w:rsidR="00067228" w:rsidRPr="00067228" w:rsidRDefault="00067228" w:rsidP="00067228">
      <w:pPr>
        <w:spacing w:line="276" w:lineRule="auto"/>
        <w:jc w:val="both"/>
        <w:rPr>
          <w:rFonts w:ascii="Times New Roman" w:hAnsi="Times New Roman" w:cs="Times New Roman"/>
          <w:sz w:val="24"/>
          <w:szCs w:val="24"/>
          <w:lang w:val="en-US"/>
        </w:rPr>
      </w:pPr>
      <w:r w:rsidRPr="00067228">
        <w:rPr>
          <w:rFonts w:ascii="Times New Roman" w:hAnsi="Times New Roman" w:cs="Times New Roman"/>
          <w:sz w:val="24"/>
          <w:szCs w:val="24"/>
          <w:lang w:val="en-US"/>
        </w:rPr>
        <w:t xml:space="preserve">Saravanan, S., </w:t>
      </w:r>
      <w:proofErr w:type="spellStart"/>
      <w:r w:rsidRPr="00067228">
        <w:rPr>
          <w:rFonts w:ascii="Times New Roman" w:hAnsi="Times New Roman" w:cs="Times New Roman"/>
          <w:sz w:val="24"/>
          <w:szCs w:val="24"/>
          <w:lang w:val="en-US"/>
        </w:rPr>
        <w:t>Turrell</w:t>
      </w:r>
      <w:proofErr w:type="spellEnd"/>
      <w:r w:rsidRPr="00067228">
        <w:rPr>
          <w:rFonts w:ascii="Times New Roman" w:hAnsi="Times New Roman" w:cs="Times New Roman"/>
          <w:sz w:val="24"/>
          <w:szCs w:val="24"/>
          <w:lang w:val="en-US"/>
        </w:rPr>
        <w:t xml:space="preserve">, G., Johnson, H., Fraser, J., &amp; Patterson, C. (2011). Traditional birth attendant training and local birthing practices in India. </w:t>
      </w:r>
      <w:r w:rsidRPr="00067228">
        <w:rPr>
          <w:rFonts w:ascii="Times New Roman" w:hAnsi="Times New Roman" w:cs="Times New Roman"/>
          <w:i/>
          <w:iCs/>
          <w:sz w:val="24"/>
          <w:szCs w:val="24"/>
          <w:lang w:val="en-US"/>
        </w:rPr>
        <w:t>Evaluation and Program Planning</w:t>
      </w:r>
      <w:r w:rsidRPr="00067228">
        <w:rPr>
          <w:rFonts w:ascii="Times New Roman" w:hAnsi="Times New Roman" w:cs="Times New Roman"/>
          <w:sz w:val="24"/>
          <w:szCs w:val="24"/>
          <w:lang w:val="en-US"/>
        </w:rPr>
        <w:t xml:space="preserve">, </w:t>
      </w:r>
      <w:r w:rsidRPr="00067228">
        <w:rPr>
          <w:rFonts w:ascii="Times New Roman" w:hAnsi="Times New Roman" w:cs="Times New Roman"/>
          <w:i/>
          <w:iCs/>
          <w:sz w:val="24"/>
          <w:szCs w:val="24"/>
          <w:lang w:val="en-US"/>
        </w:rPr>
        <w:t>34</w:t>
      </w:r>
      <w:r w:rsidRPr="00067228">
        <w:rPr>
          <w:rFonts w:ascii="Times New Roman" w:hAnsi="Times New Roman" w:cs="Times New Roman"/>
          <w:sz w:val="24"/>
          <w:szCs w:val="24"/>
          <w:lang w:val="en-US"/>
        </w:rPr>
        <w:t xml:space="preserve">(3), 254–265. </w:t>
      </w:r>
      <w:hyperlink r:id="rId31" w:history="1">
        <w:r w:rsidRPr="00067228">
          <w:rPr>
            <w:rStyle w:val="Hyperlink"/>
            <w:rFonts w:ascii="Times New Roman" w:hAnsi="Times New Roman" w:cs="Times New Roman"/>
            <w:sz w:val="24"/>
            <w:szCs w:val="24"/>
            <w:lang w:val="en-US"/>
          </w:rPr>
          <w:t>https://doi.org/10.1016/j.evalprogplan.2011.02.012</w:t>
        </w:r>
      </w:hyperlink>
    </w:p>
    <w:p w14:paraId="7391A373" w14:textId="77777777" w:rsidR="00067228" w:rsidRPr="001660C3" w:rsidRDefault="00067228" w:rsidP="001660C3">
      <w:pPr>
        <w:spacing w:line="276" w:lineRule="auto"/>
        <w:jc w:val="both"/>
        <w:rPr>
          <w:rFonts w:ascii="Times New Roman" w:hAnsi="Times New Roman" w:cs="Times New Roman"/>
          <w:sz w:val="24"/>
          <w:szCs w:val="24"/>
          <w:lang w:val="en-US"/>
        </w:rPr>
      </w:pPr>
      <w:r w:rsidRPr="001660C3">
        <w:rPr>
          <w:rFonts w:ascii="Times New Roman" w:hAnsi="Times New Roman" w:cs="Times New Roman"/>
          <w:sz w:val="24"/>
          <w:szCs w:val="24"/>
          <w:lang w:val="en-US"/>
        </w:rPr>
        <w:t xml:space="preserve">Sharma, B., </w:t>
      </w:r>
      <w:proofErr w:type="spellStart"/>
      <w:r w:rsidRPr="001660C3">
        <w:rPr>
          <w:rFonts w:ascii="Times New Roman" w:hAnsi="Times New Roman" w:cs="Times New Roman"/>
          <w:sz w:val="24"/>
          <w:szCs w:val="24"/>
          <w:lang w:val="en-US"/>
        </w:rPr>
        <w:t>Hildingsson</w:t>
      </w:r>
      <w:proofErr w:type="spellEnd"/>
      <w:r w:rsidRPr="001660C3">
        <w:rPr>
          <w:rFonts w:ascii="Times New Roman" w:hAnsi="Times New Roman" w:cs="Times New Roman"/>
          <w:sz w:val="24"/>
          <w:szCs w:val="24"/>
          <w:lang w:val="en-US"/>
        </w:rPr>
        <w:t xml:space="preserve">, I., Johansson, E., </w:t>
      </w:r>
      <w:proofErr w:type="spellStart"/>
      <w:r w:rsidRPr="001660C3">
        <w:rPr>
          <w:rFonts w:ascii="Times New Roman" w:hAnsi="Times New Roman" w:cs="Times New Roman"/>
          <w:sz w:val="24"/>
          <w:szCs w:val="24"/>
          <w:lang w:val="en-US"/>
        </w:rPr>
        <w:t>Prakasamma</w:t>
      </w:r>
      <w:proofErr w:type="spellEnd"/>
      <w:r w:rsidRPr="001660C3">
        <w:rPr>
          <w:rFonts w:ascii="Times New Roman" w:hAnsi="Times New Roman" w:cs="Times New Roman"/>
          <w:sz w:val="24"/>
          <w:szCs w:val="24"/>
          <w:lang w:val="en-US"/>
        </w:rPr>
        <w:t xml:space="preserve">, M., Ramani, K. V., &amp; </w:t>
      </w:r>
      <w:proofErr w:type="spellStart"/>
      <w:r w:rsidRPr="001660C3">
        <w:rPr>
          <w:rFonts w:ascii="Times New Roman" w:hAnsi="Times New Roman" w:cs="Times New Roman"/>
          <w:sz w:val="24"/>
          <w:szCs w:val="24"/>
          <w:lang w:val="en-US"/>
        </w:rPr>
        <w:t>Christensson</w:t>
      </w:r>
      <w:proofErr w:type="spellEnd"/>
      <w:r w:rsidRPr="001660C3">
        <w:rPr>
          <w:rFonts w:ascii="Times New Roman" w:hAnsi="Times New Roman" w:cs="Times New Roman"/>
          <w:sz w:val="24"/>
          <w:szCs w:val="24"/>
          <w:lang w:val="en-US"/>
        </w:rPr>
        <w:t xml:space="preserve">, K. (2015). Do the pre-service education </w:t>
      </w:r>
      <w:proofErr w:type="spellStart"/>
      <w:r w:rsidRPr="001660C3">
        <w:rPr>
          <w:rFonts w:ascii="Times New Roman" w:hAnsi="Times New Roman" w:cs="Times New Roman"/>
          <w:sz w:val="24"/>
          <w:szCs w:val="24"/>
          <w:lang w:val="en-US"/>
        </w:rPr>
        <w:t>programmes</w:t>
      </w:r>
      <w:proofErr w:type="spellEnd"/>
      <w:r w:rsidRPr="001660C3">
        <w:rPr>
          <w:rFonts w:ascii="Times New Roman" w:hAnsi="Times New Roman" w:cs="Times New Roman"/>
          <w:sz w:val="24"/>
          <w:szCs w:val="24"/>
          <w:lang w:val="en-US"/>
        </w:rPr>
        <w:t xml:space="preserve"> for midwives in India prepare confident ‘registered </w:t>
      </w:r>
      <w:proofErr w:type="gramStart"/>
      <w:r w:rsidRPr="001660C3">
        <w:rPr>
          <w:rFonts w:ascii="Times New Roman" w:hAnsi="Times New Roman" w:cs="Times New Roman"/>
          <w:sz w:val="24"/>
          <w:szCs w:val="24"/>
          <w:lang w:val="en-US"/>
        </w:rPr>
        <w:t>midwives’</w:t>
      </w:r>
      <w:proofErr w:type="gramEnd"/>
      <w:r w:rsidRPr="001660C3">
        <w:rPr>
          <w:rFonts w:ascii="Times New Roman" w:hAnsi="Times New Roman" w:cs="Times New Roman"/>
          <w:sz w:val="24"/>
          <w:szCs w:val="24"/>
          <w:lang w:val="en-US"/>
        </w:rPr>
        <w:t xml:space="preserve">? A survey from India. </w:t>
      </w:r>
      <w:r w:rsidRPr="001660C3">
        <w:rPr>
          <w:rFonts w:ascii="Times New Roman" w:hAnsi="Times New Roman" w:cs="Times New Roman"/>
          <w:i/>
          <w:iCs/>
          <w:sz w:val="24"/>
          <w:szCs w:val="24"/>
          <w:lang w:val="en-US"/>
        </w:rPr>
        <w:t>Global Health Action</w:t>
      </w:r>
      <w:r w:rsidRPr="001660C3">
        <w:rPr>
          <w:rFonts w:ascii="Times New Roman" w:hAnsi="Times New Roman" w:cs="Times New Roman"/>
          <w:sz w:val="24"/>
          <w:szCs w:val="24"/>
          <w:lang w:val="en-US"/>
        </w:rPr>
        <w:t xml:space="preserve">, </w:t>
      </w:r>
      <w:r w:rsidRPr="001660C3">
        <w:rPr>
          <w:rFonts w:ascii="Times New Roman" w:hAnsi="Times New Roman" w:cs="Times New Roman"/>
          <w:i/>
          <w:iCs/>
          <w:sz w:val="24"/>
          <w:szCs w:val="24"/>
          <w:lang w:val="en-US"/>
        </w:rPr>
        <w:t>8</w:t>
      </w:r>
      <w:r w:rsidRPr="001660C3">
        <w:rPr>
          <w:rFonts w:ascii="Times New Roman" w:hAnsi="Times New Roman" w:cs="Times New Roman"/>
          <w:sz w:val="24"/>
          <w:szCs w:val="24"/>
          <w:lang w:val="en-US"/>
        </w:rPr>
        <w:t xml:space="preserve">(1), 29553. </w:t>
      </w:r>
      <w:hyperlink r:id="rId32" w:history="1">
        <w:r w:rsidRPr="001660C3">
          <w:rPr>
            <w:rStyle w:val="Hyperlink"/>
            <w:rFonts w:ascii="Times New Roman" w:hAnsi="Times New Roman" w:cs="Times New Roman"/>
            <w:sz w:val="24"/>
            <w:szCs w:val="24"/>
            <w:lang w:val="en-US"/>
          </w:rPr>
          <w:t>https://doi.org/10.3402/gha.v8.29553</w:t>
        </w:r>
      </w:hyperlink>
    </w:p>
    <w:p w14:paraId="35387215" w14:textId="77777777" w:rsidR="00067228" w:rsidRDefault="00067228" w:rsidP="001660C3">
      <w:pPr>
        <w:spacing w:line="276" w:lineRule="auto"/>
        <w:jc w:val="both"/>
        <w:rPr>
          <w:rStyle w:val="Hyperlink"/>
          <w:rFonts w:ascii="Times New Roman" w:hAnsi="Times New Roman" w:cs="Times New Roman"/>
          <w:sz w:val="24"/>
          <w:szCs w:val="24"/>
          <w:lang w:val="en-US"/>
        </w:rPr>
      </w:pPr>
      <w:r w:rsidRPr="001660C3">
        <w:rPr>
          <w:rFonts w:ascii="Times New Roman" w:hAnsi="Times New Roman" w:cs="Times New Roman"/>
          <w:sz w:val="24"/>
          <w:szCs w:val="24"/>
          <w:lang w:val="en-US"/>
        </w:rPr>
        <w:t xml:space="preserve">Sharma, B., Johansson, E., </w:t>
      </w:r>
      <w:proofErr w:type="spellStart"/>
      <w:r w:rsidRPr="001660C3">
        <w:rPr>
          <w:rFonts w:ascii="Times New Roman" w:hAnsi="Times New Roman" w:cs="Times New Roman"/>
          <w:sz w:val="24"/>
          <w:szCs w:val="24"/>
          <w:lang w:val="en-US"/>
        </w:rPr>
        <w:t>Prakasamma</w:t>
      </w:r>
      <w:proofErr w:type="spellEnd"/>
      <w:r w:rsidRPr="001660C3">
        <w:rPr>
          <w:rFonts w:ascii="Times New Roman" w:hAnsi="Times New Roman" w:cs="Times New Roman"/>
          <w:sz w:val="24"/>
          <w:szCs w:val="24"/>
          <w:lang w:val="en-US"/>
        </w:rPr>
        <w:t xml:space="preserve">, M., </w:t>
      </w:r>
      <w:proofErr w:type="spellStart"/>
      <w:r w:rsidRPr="001660C3">
        <w:rPr>
          <w:rFonts w:ascii="Times New Roman" w:hAnsi="Times New Roman" w:cs="Times New Roman"/>
          <w:sz w:val="24"/>
          <w:szCs w:val="24"/>
          <w:lang w:val="en-US"/>
        </w:rPr>
        <w:t>Mavalankar</w:t>
      </w:r>
      <w:proofErr w:type="spellEnd"/>
      <w:r w:rsidRPr="001660C3">
        <w:rPr>
          <w:rFonts w:ascii="Times New Roman" w:hAnsi="Times New Roman" w:cs="Times New Roman"/>
          <w:sz w:val="24"/>
          <w:szCs w:val="24"/>
          <w:lang w:val="en-US"/>
        </w:rPr>
        <w:t xml:space="preserve">, D., &amp; </w:t>
      </w:r>
      <w:proofErr w:type="spellStart"/>
      <w:r w:rsidRPr="001660C3">
        <w:rPr>
          <w:rFonts w:ascii="Times New Roman" w:hAnsi="Times New Roman" w:cs="Times New Roman"/>
          <w:sz w:val="24"/>
          <w:szCs w:val="24"/>
          <w:lang w:val="en-US"/>
        </w:rPr>
        <w:t>Christensson</w:t>
      </w:r>
      <w:proofErr w:type="spellEnd"/>
      <w:r w:rsidRPr="001660C3">
        <w:rPr>
          <w:rFonts w:ascii="Times New Roman" w:hAnsi="Times New Roman" w:cs="Times New Roman"/>
          <w:sz w:val="24"/>
          <w:szCs w:val="24"/>
          <w:lang w:val="en-US"/>
        </w:rPr>
        <w:t xml:space="preserve">, K. (2013). Midwifery scope of practice among staff nurses: A grounded theory study in Gujarat, India. </w:t>
      </w:r>
      <w:r w:rsidRPr="001660C3">
        <w:rPr>
          <w:rFonts w:ascii="Times New Roman" w:hAnsi="Times New Roman" w:cs="Times New Roman"/>
          <w:i/>
          <w:iCs/>
          <w:sz w:val="24"/>
          <w:szCs w:val="24"/>
          <w:lang w:val="en-US"/>
        </w:rPr>
        <w:t>Midwifery</w:t>
      </w:r>
      <w:r w:rsidRPr="001660C3">
        <w:rPr>
          <w:rFonts w:ascii="Times New Roman" w:hAnsi="Times New Roman" w:cs="Times New Roman"/>
          <w:sz w:val="24"/>
          <w:szCs w:val="24"/>
          <w:lang w:val="en-US"/>
        </w:rPr>
        <w:t xml:space="preserve">, </w:t>
      </w:r>
      <w:r w:rsidRPr="001660C3">
        <w:rPr>
          <w:rFonts w:ascii="Times New Roman" w:hAnsi="Times New Roman" w:cs="Times New Roman"/>
          <w:i/>
          <w:iCs/>
          <w:sz w:val="24"/>
          <w:szCs w:val="24"/>
          <w:lang w:val="en-US"/>
        </w:rPr>
        <w:t>29</w:t>
      </w:r>
      <w:r w:rsidRPr="001660C3">
        <w:rPr>
          <w:rFonts w:ascii="Times New Roman" w:hAnsi="Times New Roman" w:cs="Times New Roman"/>
          <w:sz w:val="24"/>
          <w:szCs w:val="24"/>
          <w:lang w:val="en-US"/>
        </w:rPr>
        <w:t xml:space="preserve">(6), 628–636. </w:t>
      </w:r>
      <w:hyperlink r:id="rId33" w:history="1">
        <w:r w:rsidRPr="001660C3">
          <w:rPr>
            <w:rStyle w:val="Hyperlink"/>
            <w:rFonts w:ascii="Times New Roman" w:hAnsi="Times New Roman" w:cs="Times New Roman"/>
            <w:sz w:val="24"/>
            <w:szCs w:val="24"/>
            <w:lang w:val="en-US"/>
          </w:rPr>
          <w:t>https://doi.org/10.1016/j.midw.2012.05.008</w:t>
        </w:r>
      </w:hyperlink>
    </w:p>
    <w:p w14:paraId="517D5A7B" w14:textId="77777777" w:rsidR="00067228" w:rsidRPr="001660C3" w:rsidRDefault="00067228" w:rsidP="001660C3">
      <w:pPr>
        <w:spacing w:line="276" w:lineRule="auto"/>
        <w:jc w:val="both"/>
        <w:rPr>
          <w:rFonts w:ascii="Times New Roman" w:hAnsi="Times New Roman" w:cs="Times New Roman"/>
          <w:sz w:val="24"/>
          <w:szCs w:val="24"/>
          <w:lang w:val="en-US"/>
        </w:rPr>
      </w:pPr>
      <w:r w:rsidRPr="009B5DBB">
        <w:rPr>
          <w:rFonts w:ascii="Times New Roman" w:hAnsi="Times New Roman" w:cs="Times New Roman"/>
          <w:sz w:val="24"/>
          <w:szCs w:val="24"/>
        </w:rPr>
        <w:t>Sheikh, K., &amp; George, A. (2010). </w:t>
      </w:r>
      <w:r w:rsidRPr="009B5DBB">
        <w:rPr>
          <w:rFonts w:ascii="Times New Roman" w:hAnsi="Times New Roman" w:cs="Times New Roman"/>
          <w:i/>
          <w:iCs/>
          <w:sz w:val="24"/>
          <w:szCs w:val="24"/>
        </w:rPr>
        <w:t>Health Providers in India: On the Frontlines of Change</w:t>
      </w:r>
      <w:r w:rsidRPr="009B5DBB">
        <w:rPr>
          <w:rFonts w:ascii="Times New Roman" w:hAnsi="Times New Roman" w:cs="Times New Roman"/>
          <w:sz w:val="24"/>
          <w:szCs w:val="24"/>
        </w:rPr>
        <w:t>. Routledge.</w:t>
      </w:r>
    </w:p>
    <w:p w14:paraId="51050C21" w14:textId="77777777" w:rsidR="00067228" w:rsidRPr="00067228" w:rsidRDefault="00067228" w:rsidP="00067228">
      <w:pPr>
        <w:spacing w:line="276" w:lineRule="auto"/>
        <w:jc w:val="both"/>
        <w:rPr>
          <w:rFonts w:ascii="Times New Roman" w:hAnsi="Times New Roman" w:cs="Times New Roman"/>
          <w:sz w:val="24"/>
          <w:szCs w:val="24"/>
          <w:lang w:val="en-US"/>
        </w:rPr>
      </w:pPr>
      <w:r w:rsidRPr="00067228">
        <w:rPr>
          <w:rFonts w:ascii="Times New Roman" w:hAnsi="Times New Roman" w:cs="Times New Roman"/>
          <w:sz w:val="24"/>
          <w:szCs w:val="24"/>
          <w:lang w:val="en-US"/>
        </w:rPr>
        <w:lastRenderedPageBreak/>
        <w:t xml:space="preserve">Sibley, L. M., &amp; Sipe, T. A. (2006). Transition to Skilled Birth Attendance: Is There a Future Role for Trained Traditional Birth Attendants? </w:t>
      </w:r>
      <w:r w:rsidRPr="00067228">
        <w:rPr>
          <w:rFonts w:ascii="Times New Roman" w:hAnsi="Times New Roman" w:cs="Times New Roman"/>
          <w:i/>
          <w:iCs/>
          <w:sz w:val="24"/>
          <w:szCs w:val="24"/>
          <w:lang w:val="en-US"/>
        </w:rPr>
        <w:t>Journal of Health, Population, and Nutrition</w:t>
      </w:r>
      <w:r w:rsidRPr="00067228">
        <w:rPr>
          <w:rFonts w:ascii="Times New Roman" w:hAnsi="Times New Roman" w:cs="Times New Roman"/>
          <w:sz w:val="24"/>
          <w:szCs w:val="24"/>
          <w:lang w:val="en-US"/>
        </w:rPr>
        <w:t xml:space="preserve">, </w:t>
      </w:r>
      <w:r w:rsidRPr="00067228">
        <w:rPr>
          <w:rFonts w:ascii="Times New Roman" w:hAnsi="Times New Roman" w:cs="Times New Roman"/>
          <w:i/>
          <w:iCs/>
          <w:sz w:val="24"/>
          <w:szCs w:val="24"/>
          <w:lang w:val="en-US"/>
        </w:rPr>
        <w:t>24</w:t>
      </w:r>
      <w:r w:rsidRPr="00067228">
        <w:rPr>
          <w:rFonts w:ascii="Times New Roman" w:hAnsi="Times New Roman" w:cs="Times New Roman"/>
          <w:sz w:val="24"/>
          <w:szCs w:val="24"/>
          <w:lang w:val="en-US"/>
        </w:rPr>
        <w:t>(4), 472–478.</w:t>
      </w:r>
    </w:p>
    <w:p w14:paraId="49AF39F6" w14:textId="77777777" w:rsidR="00067228" w:rsidRPr="001660C3" w:rsidRDefault="00067228" w:rsidP="001660C3">
      <w:pPr>
        <w:spacing w:line="276" w:lineRule="auto"/>
        <w:jc w:val="both"/>
        <w:rPr>
          <w:rFonts w:ascii="Times New Roman" w:hAnsi="Times New Roman" w:cs="Times New Roman"/>
          <w:sz w:val="24"/>
          <w:szCs w:val="24"/>
          <w:lang w:val="en-US"/>
        </w:rPr>
      </w:pPr>
      <w:r w:rsidRPr="001660C3">
        <w:rPr>
          <w:rFonts w:ascii="Times New Roman" w:hAnsi="Times New Roman" w:cs="Times New Roman"/>
          <w:sz w:val="24"/>
          <w:szCs w:val="24"/>
          <w:lang w:val="en-US"/>
        </w:rPr>
        <w:t xml:space="preserve">Sidney, K., Salazar, M., </w:t>
      </w:r>
      <w:proofErr w:type="spellStart"/>
      <w:r w:rsidRPr="001660C3">
        <w:rPr>
          <w:rFonts w:ascii="Times New Roman" w:hAnsi="Times New Roman" w:cs="Times New Roman"/>
          <w:sz w:val="24"/>
          <w:szCs w:val="24"/>
          <w:lang w:val="en-US"/>
        </w:rPr>
        <w:t>Marrone</w:t>
      </w:r>
      <w:proofErr w:type="spellEnd"/>
      <w:r w:rsidRPr="001660C3">
        <w:rPr>
          <w:rFonts w:ascii="Times New Roman" w:hAnsi="Times New Roman" w:cs="Times New Roman"/>
          <w:sz w:val="24"/>
          <w:szCs w:val="24"/>
          <w:lang w:val="en-US"/>
        </w:rPr>
        <w:t xml:space="preserve">, G., Diwan, V., </w:t>
      </w:r>
      <w:proofErr w:type="spellStart"/>
      <w:r w:rsidRPr="001660C3">
        <w:rPr>
          <w:rFonts w:ascii="Times New Roman" w:hAnsi="Times New Roman" w:cs="Times New Roman"/>
          <w:sz w:val="24"/>
          <w:szCs w:val="24"/>
          <w:lang w:val="en-US"/>
        </w:rPr>
        <w:t>DeCosta</w:t>
      </w:r>
      <w:proofErr w:type="spellEnd"/>
      <w:r w:rsidRPr="001660C3">
        <w:rPr>
          <w:rFonts w:ascii="Times New Roman" w:hAnsi="Times New Roman" w:cs="Times New Roman"/>
          <w:sz w:val="24"/>
          <w:szCs w:val="24"/>
          <w:lang w:val="en-US"/>
        </w:rPr>
        <w:t xml:space="preserve">, A., &amp; Lindholm, L. (2016). Out-of-pocket expenditures for childbirth in the context of the Janani Suraksha Yojana (JSY) cash transfer program to promote facility births: Who pays and how much? Studies from Madhya Pradesh, India. </w:t>
      </w:r>
      <w:r w:rsidRPr="001660C3">
        <w:rPr>
          <w:rFonts w:ascii="Times New Roman" w:hAnsi="Times New Roman" w:cs="Times New Roman"/>
          <w:i/>
          <w:iCs/>
          <w:sz w:val="24"/>
          <w:szCs w:val="24"/>
          <w:lang w:val="en-US"/>
        </w:rPr>
        <w:t>International Journal for Equity in Health</w:t>
      </w:r>
      <w:r w:rsidRPr="001660C3">
        <w:rPr>
          <w:rFonts w:ascii="Times New Roman" w:hAnsi="Times New Roman" w:cs="Times New Roman"/>
          <w:sz w:val="24"/>
          <w:szCs w:val="24"/>
          <w:lang w:val="en-US"/>
        </w:rPr>
        <w:t xml:space="preserve">, </w:t>
      </w:r>
      <w:r w:rsidRPr="001660C3">
        <w:rPr>
          <w:rFonts w:ascii="Times New Roman" w:hAnsi="Times New Roman" w:cs="Times New Roman"/>
          <w:i/>
          <w:iCs/>
          <w:sz w:val="24"/>
          <w:szCs w:val="24"/>
          <w:lang w:val="en-US"/>
        </w:rPr>
        <w:t>15</w:t>
      </w:r>
      <w:r w:rsidRPr="001660C3">
        <w:rPr>
          <w:rFonts w:ascii="Times New Roman" w:hAnsi="Times New Roman" w:cs="Times New Roman"/>
          <w:sz w:val="24"/>
          <w:szCs w:val="24"/>
          <w:lang w:val="en-US"/>
        </w:rPr>
        <w:t xml:space="preserve">(1), 71. </w:t>
      </w:r>
      <w:hyperlink r:id="rId34" w:history="1">
        <w:r w:rsidRPr="001660C3">
          <w:rPr>
            <w:rStyle w:val="Hyperlink"/>
            <w:rFonts w:ascii="Times New Roman" w:hAnsi="Times New Roman" w:cs="Times New Roman"/>
            <w:sz w:val="24"/>
            <w:szCs w:val="24"/>
            <w:lang w:val="en-US"/>
          </w:rPr>
          <w:t>https://doi.org/10.1186/s12939-016-0362-4</w:t>
        </w:r>
      </w:hyperlink>
    </w:p>
    <w:p w14:paraId="624F6264" w14:textId="77777777" w:rsidR="00067228" w:rsidRPr="001660C3" w:rsidRDefault="00067228" w:rsidP="001660C3">
      <w:pPr>
        <w:spacing w:line="276" w:lineRule="auto"/>
        <w:jc w:val="both"/>
        <w:rPr>
          <w:rFonts w:ascii="Times New Roman" w:hAnsi="Times New Roman" w:cs="Times New Roman"/>
          <w:sz w:val="24"/>
          <w:szCs w:val="24"/>
          <w:lang w:val="en-US"/>
        </w:rPr>
      </w:pPr>
      <w:proofErr w:type="spellStart"/>
      <w:r w:rsidRPr="001660C3">
        <w:rPr>
          <w:rFonts w:ascii="Times New Roman" w:hAnsi="Times New Roman" w:cs="Times New Roman"/>
          <w:sz w:val="24"/>
          <w:szCs w:val="24"/>
          <w:lang w:val="en-US"/>
        </w:rPr>
        <w:t>Tey</w:t>
      </w:r>
      <w:proofErr w:type="spellEnd"/>
      <w:r w:rsidRPr="001660C3">
        <w:rPr>
          <w:rFonts w:ascii="Times New Roman" w:hAnsi="Times New Roman" w:cs="Times New Roman"/>
          <w:sz w:val="24"/>
          <w:szCs w:val="24"/>
          <w:lang w:val="en-US"/>
        </w:rPr>
        <w:t xml:space="preserve">, N.-P., &amp; Lai, S. (2013). Correlates of and Barriers to the Utilization of Health Services for Delivery in South Asia and Sub-Saharan Africa. </w:t>
      </w:r>
      <w:r w:rsidRPr="001660C3">
        <w:rPr>
          <w:rFonts w:ascii="Times New Roman" w:hAnsi="Times New Roman" w:cs="Times New Roman"/>
          <w:i/>
          <w:iCs/>
          <w:sz w:val="24"/>
          <w:szCs w:val="24"/>
          <w:lang w:val="en-US"/>
        </w:rPr>
        <w:t>The Scientific World Journal</w:t>
      </w:r>
      <w:r w:rsidRPr="001660C3">
        <w:rPr>
          <w:rFonts w:ascii="Times New Roman" w:hAnsi="Times New Roman" w:cs="Times New Roman"/>
          <w:sz w:val="24"/>
          <w:szCs w:val="24"/>
          <w:lang w:val="en-US"/>
        </w:rPr>
        <w:t xml:space="preserve">, </w:t>
      </w:r>
      <w:r w:rsidRPr="001660C3">
        <w:rPr>
          <w:rFonts w:ascii="Times New Roman" w:hAnsi="Times New Roman" w:cs="Times New Roman"/>
          <w:i/>
          <w:iCs/>
          <w:sz w:val="24"/>
          <w:szCs w:val="24"/>
          <w:lang w:val="en-US"/>
        </w:rPr>
        <w:t>2013</w:t>
      </w:r>
      <w:r w:rsidRPr="001660C3">
        <w:rPr>
          <w:rFonts w:ascii="Times New Roman" w:hAnsi="Times New Roman" w:cs="Times New Roman"/>
          <w:sz w:val="24"/>
          <w:szCs w:val="24"/>
          <w:lang w:val="en-US"/>
        </w:rPr>
        <w:t xml:space="preserve">, e423403. </w:t>
      </w:r>
      <w:hyperlink r:id="rId35" w:history="1">
        <w:r w:rsidRPr="001660C3">
          <w:rPr>
            <w:rStyle w:val="Hyperlink"/>
            <w:rFonts w:ascii="Times New Roman" w:hAnsi="Times New Roman" w:cs="Times New Roman"/>
            <w:sz w:val="24"/>
            <w:szCs w:val="24"/>
            <w:lang w:val="en-US"/>
          </w:rPr>
          <w:t>https://doi.org/10.1155/2013/423403</w:t>
        </w:r>
      </w:hyperlink>
    </w:p>
    <w:p w14:paraId="1A7E6FDF" w14:textId="77777777" w:rsidR="00067228" w:rsidRDefault="00067228" w:rsidP="001660C3">
      <w:pPr>
        <w:spacing w:line="276" w:lineRule="auto"/>
        <w:jc w:val="both"/>
        <w:rPr>
          <w:rStyle w:val="Hyperlink"/>
          <w:rFonts w:ascii="Times New Roman" w:hAnsi="Times New Roman" w:cs="Times New Roman"/>
          <w:sz w:val="24"/>
          <w:szCs w:val="24"/>
          <w:lang w:val="en-US"/>
        </w:rPr>
      </w:pPr>
      <w:proofErr w:type="spellStart"/>
      <w:r w:rsidRPr="001660C3">
        <w:rPr>
          <w:rFonts w:ascii="Times New Roman" w:hAnsi="Times New Roman" w:cs="Times New Roman"/>
          <w:sz w:val="24"/>
          <w:szCs w:val="24"/>
          <w:lang w:val="en-US"/>
        </w:rPr>
        <w:t>Thongkong</w:t>
      </w:r>
      <w:proofErr w:type="spellEnd"/>
      <w:r w:rsidRPr="001660C3">
        <w:rPr>
          <w:rFonts w:ascii="Times New Roman" w:hAnsi="Times New Roman" w:cs="Times New Roman"/>
          <w:sz w:val="24"/>
          <w:szCs w:val="24"/>
          <w:lang w:val="en-US"/>
        </w:rPr>
        <w:t xml:space="preserve">, N., van de Poel, E., Roy, S. S., Rath, S., &amp; </w:t>
      </w:r>
      <w:proofErr w:type="spellStart"/>
      <w:r w:rsidRPr="001660C3">
        <w:rPr>
          <w:rFonts w:ascii="Times New Roman" w:hAnsi="Times New Roman" w:cs="Times New Roman"/>
          <w:sz w:val="24"/>
          <w:szCs w:val="24"/>
          <w:lang w:val="en-US"/>
        </w:rPr>
        <w:t>Houweling</w:t>
      </w:r>
      <w:proofErr w:type="spellEnd"/>
      <w:r w:rsidRPr="001660C3">
        <w:rPr>
          <w:rFonts w:ascii="Times New Roman" w:hAnsi="Times New Roman" w:cs="Times New Roman"/>
          <w:sz w:val="24"/>
          <w:szCs w:val="24"/>
          <w:lang w:val="en-US"/>
        </w:rPr>
        <w:t xml:space="preserve">, T. A. J. (2017). How equitable is the uptake of conditional cash transfers for maternity care in India? Evidence from the Janani Suraksha Yojana scheme in Odisha and Jharkhand. </w:t>
      </w:r>
      <w:r w:rsidRPr="001660C3">
        <w:rPr>
          <w:rFonts w:ascii="Times New Roman" w:hAnsi="Times New Roman" w:cs="Times New Roman"/>
          <w:i/>
          <w:iCs/>
          <w:sz w:val="24"/>
          <w:szCs w:val="24"/>
          <w:lang w:val="en-US"/>
        </w:rPr>
        <w:t>International Journal for Equity in Health</w:t>
      </w:r>
      <w:r w:rsidRPr="001660C3">
        <w:rPr>
          <w:rFonts w:ascii="Times New Roman" w:hAnsi="Times New Roman" w:cs="Times New Roman"/>
          <w:sz w:val="24"/>
          <w:szCs w:val="24"/>
          <w:lang w:val="en-US"/>
        </w:rPr>
        <w:t xml:space="preserve">, </w:t>
      </w:r>
      <w:r w:rsidRPr="001660C3">
        <w:rPr>
          <w:rFonts w:ascii="Times New Roman" w:hAnsi="Times New Roman" w:cs="Times New Roman"/>
          <w:i/>
          <w:iCs/>
          <w:sz w:val="24"/>
          <w:szCs w:val="24"/>
          <w:lang w:val="en-US"/>
        </w:rPr>
        <w:t>16</w:t>
      </w:r>
      <w:r w:rsidRPr="001660C3">
        <w:rPr>
          <w:rFonts w:ascii="Times New Roman" w:hAnsi="Times New Roman" w:cs="Times New Roman"/>
          <w:sz w:val="24"/>
          <w:szCs w:val="24"/>
          <w:lang w:val="en-US"/>
        </w:rPr>
        <w:t xml:space="preserve">(1), 48. </w:t>
      </w:r>
      <w:hyperlink r:id="rId36" w:history="1">
        <w:r w:rsidRPr="001660C3">
          <w:rPr>
            <w:rStyle w:val="Hyperlink"/>
            <w:rFonts w:ascii="Times New Roman" w:hAnsi="Times New Roman" w:cs="Times New Roman"/>
            <w:sz w:val="24"/>
            <w:szCs w:val="24"/>
            <w:lang w:val="en-US"/>
          </w:rPr>
          <w:t>https://doi.org/10.1186/s12939-017-0539-5</w:t>
        </w:r>
      </w:hyperlink>
    </w:p>
    <w:p w14:paraId="7F9673CF" w14:textId="77777777" w:rsidR="00067228" w:rsidRPr="00067228" w:rsidRDefault="00067228" w:rsidP="00067228">
      <w:pPr>
        <w:spacing w:line="276" w:lineRule="auto"/>
        <w:jc w:val="both"/>
        <w:rPr>
          <w:rFonts w:ascii="Times New Roman" w:hAnsi="Times New Roman" w:cs="Times New Roman"/>
          <w:sz w:val="24"/>
          <w:szCs w:val="24"/>
          <w:lang w:val="en-US"/>
        </w:rPr>
      </w:pPr>
      <w:r w:rsidRPr="00067228">
        <w:rPr>
          <w:rFonts w:ascii="Times New Roman" w:hAnsi="Times New Roman" w:cs="Times New Roman"/>
          <w:sz w:val="24"/>
          <w:szCs w:val="24"/>
          <w:lang w:val="en-US"/>
        </w:rPr>
        <w:t xml:space="preserve">Toppo, M., Pal, D. K., </w:t>
      </w:r>
      <w:proofErr w:type="spellStart"/>
      <w:r w:rsidRPr="00067228">
        <w:rPr>
          <w:rFonts w:ascii="Times New Roman" w:hAnsi="Times New Roman" w:cs="Times New Roman"/>
          <w:sz w:val="24"/>
          <w:szCs w:val="24"/>
          <w:lang w:val="en-US"/>
        </w:rPr>
        <w:t>Gour</w:t>
      </w:r>
      <w:proofErr w:type="spellEnd"/>
      <w:r w:rsidRPr="00067228">
        <w:rPr>
          <w:rFonts w:ascii="Times New Roman" w:hAnsi="Times New Roman" w:cs="Times New Roman"/>
          <w:sz w:val="24"/>
          <w:szCs w:val="24"/>
          <w:lang w:val="en-US"/>
        </w:rPr>
        <w:t xml:space="preserve">, D., </w:t>
      </w:r>
      <w:proofErr w:type="spellStart"/>
      <w:r w:rsidRPr="00067228">
        <w:rPr>
          <w:rFonts w:ascii="Times New Roman" w:hAnsi="Times New Roman" w:cs="Times New Roman"/>
          <w:sz w:val="24"/>
          <w:szCs w:val="24"/>
          <w:lang w:val="en-US"/>
        </w:rPr>
        <w:t>Melwani</w:t>
      </w:r>
      <w:proofErr w:type="spellEnd"/>
      <w:r w:rsidRPr="00067228">
        <w:rPr>
          <w:rFonts w:ascii="Times New Roman" w:hAnsi="Times New Roman" w:cs="Times New Roman"/>
          <w:sz w:val="24"/>
          <w:szCs w:val="24"/>
          <w:lang w:val="en-US"/>
        </w:rPr>
        <w:t xml:space="preserve">, V., Khan, A., &amp; </w:t>
      </w:r>
      <w:proofErr w:type="spellStart"/>
      <w:r w:rsidRPr="00067228">
        <w:rPr>
          <w:rFonts w:ascii="Times New Roman" w:hAnsi="Times New Roman" w:cs="Times New Roman"/>
          <w:sz w:val="24"/>
          <w:szCs w:val="24"/>
          <w:lang w:val="en-US"/>
        </w:rPr>
        <w:t>Sethia</w:t>
      </w:r>
      <w:proofErr w:type="spellEnd"/>
      <w:r w:rsidRPr="00067228">
        <w:rPr>
          <w:rFonts w:ascii="Times New Roman" w:hAnsi="Times New Roman" w:cs="Times New Roman"/>
          <w:sz w:val="24"/>
          <w:szCs w:val="24"/>
          <w:lang w:val="en-US"/>
        </w:rPr>
        <w:t xml:space="preserve">, S. (2019). Addressing Maternal Mortality in Selected Districts of Madhya Pradesh, India – A Human Rights-based Approach. </w:t>
      </w:r>
      <w:r w:rsidRPr="00067228">
        <w:rPr>
          <w:rFonts w:ascii="Times New Roman" w:hAnsi="Times New Roman" w:cs="Times New Roman"/>
          <w:i/>
          <w:iCs/>
          <w:sz w:val="24"/>
          <w:szCs w:val="24"/>
          <w:lang w:val="en-US"/>
        </w:rPr>
        <w:t xml:space="preserve">Indian Journal of Community </w:t>
      </w:r>
      <w:proofErr w:type="gramStart"/>
      <w:r w:rsidRPr="00067228">
        <w:rPr>
          <w:rFonts w:ascii="Times New Roman" w:hAnsi="Times New Roman" w:cs="Times New Roman"/>
          <w:i/>
          <w:iCs/>
          <w:sz w:val="24"/>
          <w:szCs w:val="24"/>
          <w:lang w:val="en-US"/>
        </w:rPr>
        <w:t>Medicine :</w:t>
      </w:r>
      <w:proofErr w:type="gramEnd"/>
      <w:r w:rsidRPr="00067228">
        <w:rPr>
          <w:rFonts w:ascii="Times New Roman" w:hAnsi="Times New Roman" w:cs="Times New Roman"/>
          <w:i/>
          <w:iCs/>
          <w:sz w:val="24"/>
          <w:szCs w:val="24"/>
          <w:lang w:val="en-US"/>
        </w:rPr>
        <w:t xml:space="preserve"> Official Publication of Indian Association of Preventive &amp; Social Medicine</w:t>
      </w:r>
      <w:r w:rsidRPr="00067228">
        <w:rPr>
          <w:rFonts w:ascii="Times New Roman" w:hAnsi="Times New Roman" w:cs="Times New Roman"/>
          <w:sz w:val="24"/>
          <w:szCs w:val="24"/>
          <w:lang w:val="en-US"/>
        </w:rPr>
        <w:t xml:space="preserve">, </w:t>
      </w:r>
      <w:r w:rsidRPr="00067228">
        <w:rPr>
          <w:rFonts w:ascii="Times New Roman" w:hAnsi="Times New Roman" w:cs="Times New Roman"/>
          <w:i/>
          <w:iCs/>
          <w:sz w:val="24"/>
          <w:szCs w:val="24"/>
          <w:lang w:val="en-US"/>
        </w:rPr>
        <w:t>44</w:t>
      </w:r>
      <w:r w:rsidRPr="00067228">
        <w:rPr>
          <w:rFonts w:ascii="Times New Roman" w:hAnsi="Times New Roman" w:cs="Times New Roman"/>
          <w:sz w:val="24"/>
          <w:szCs w:val="24"/>
          <w:lang w:val="en-US"/>
        </w:rPr>
        <w:t xml:space="preserve">(2), 138–141. </w:t>
      </w:r>
      <w:hyperlink r:id="rId37" w:history="1">
        <w:r w:rsidRPr="00067228">
          <w:rPr>
            <w:rStyle w:val="Hyperlink"/>
            <w:rFonts w:ascii="Times New Roman" w:hAnsi="Times New Roman" w:cs="Times New Roman"/>
            <w:sz w:val="24"/>
            <w:szCs w:val="24"/>
            <w:lang w:val="en-US"/>
          </w:rPr>
          <w:t>https://doi.org/10.4103/ijcm.IJCM_315_18</w:t>
        </w:r>
      </w:hyperlink>
    </w:p>
    <w:p w14:paraId="49E5B613" w14:textId="77777777" w:rsidR="00067228" w:rsidRPr="00067228" w:rsidRDefault="00067228" w:rsidP="00067228">
      <w:pPr>
        <w:spacing w:line="276" w:lineRule="auto"/>
        <w:jc w:val="both"/>
        <w:rPr>
          <w:rFonts w:ascii="Times New Roman" w:hAnsi="Times New Roman" w:cs="Times New Roman"/>
          <w:sz w:val="24"/>
          <w:szCs w:val="24"/>
          <w:lang w:val="en-US"/>
        </w:rPr>
      </w:pPr>
      <w:r w:rsidRPr="00067228">
        <w:rPr>
          <w:rFonts w:ascii="Times New Roman" w:hAnsi="Times New Roman" w:cs="Times New Roman"/>
          <w:sz w:val="24"/>
          <w:szCs w:val="24"/>
          <w:lang w:val="en-US"/>
        </w:rPr>
        <w:t xml:space="preserve">UN Human Rights Office of High Commissioner. (2013). </w:t>
      </w:r>
      <w:r w:rsidRPr="00067228">
        <w:rPr>
          <w:rFonts w:ascii="Times New Roman" w:hAnsi="Times New Roman" w:cs="Times New Roman"/>
          <w:i/>
          <w:iCs/>
          <w:sz w:val="24"/>
          <w:szCs w:val="24"/>
          <w:lang w:val="en-US"/>
        </w:rPr>
        <w:t>OHCHR | Human rights-based approach to maternal health</w:t>
      </w:r>
      <w:r w:rsidRPr="00067228">
        <w:rPr>
          <w:rFonts w:ascii="Times New Roman" w:hAnsi="Times New Roman" w:cs="Times New Roman"/>
          <w:sz w:val="24"/>
          <w:szCs w:val="24"/>
          <w:lang w:val="en-US"/>
        </w:rPr>
        <w:t xml:space="preserve">. </w:t>
      </w:r>
      <w:hyperlink r:id="rId38" w:history="1">
        <w:r w:rsidRPr="00067228">
          <w:rPr>
            <w:rStyle w:val="Hyperlink"/>
            <w:rFonts w:ascii="Times New Roman" w:hAnsi="Times New Roman" w:cs="Times New Roman"/>
            <w:sz w:val="24"/>
            <w:szCs w:val="24"/>
            <w:lang w:val="en-US"/>
          </w:rPr>
          <w:t>https://www.ohchr.org/en/issues/women/wrgs/pages/maternalandchildhealth.aspx</w:t>
        </w:r>
      </w:hyperlink>
    </w:p>
    <w:p w14:paraId="0C86C3B5" w14:textId="77777777" w:rsidR="00067228" w:rsidRPr="001660C3" w:rsidRDefault="00067228" w:rsidP="001660C3">
      <w:pPr>
        <w:spacing w:line="276" w:lineRule="auto"/>
        <w:jc w:val="both"/>
        <w:rPr>
          <w:rFonts w:ascii="Times New Roman" w:hAnsi="Times New Roman" w:cs="Times New Roman"/>
          <w:sz w:val="24"/>
          <w:szCs w:val="24"/>
          <w:lang w:val="en-US"/>
        </w:rPr>
      </w:pPr>
      <w:r w:rsidRPr="002966D6">
        <w:rPr>
          <w:rFonts w:ascii="Times New Roman" w:hAnsi="Times New Roman" w:cs="Times New Roman"/>
          <w:sz w:val="24"/>
          <w:szCs w:val="24"/>
        </w:rPr>
        <w:t>UN Human Rights Office of High Commissioner. (2014). </w:t>
      </w:r>
      <w:r w:rsidRPr="002966D6">
        <w:rPr>
          <w:rFonts w:ascii="Times New Roman" w:hAnsi="Times New Roman" w:cs="Times New Roman"/>
          <w:i/>
          <w:iCs/>
          <w:sz w:val="24"/>
          <w:szCs w:val="24"/>
        </w:rPr>
        <w:t>Human rights-based approach to reduce preventable maternal morbidity and mortality: Technical Guidance</w:t>
      </w:r>
      <w:r w:rsidRPr="002966D6">
        <w:rPr>
          <w:rFonts w:ascii="Times New Roman" w:hAnsi="Times New Roman" w:cs="Times New Roman"/>
          <w:sz w:val="24"/>
          <w:szCs w:val="24"/>
        </w:rPr>
        <w:t>. Geneva, Switzerland. Retrieved from https://www.ohchr.org/Documents/Issues/Women/WRGS/Health/TGReduceMaternalMortality.pdf</w:t>
      </w:r>
    </w:p>
    <w:p w14:paraId="290EB133" w14:textId="77777777" w:rsidR="00067228" w:rsidRPr="001660C3" w:rsidRDefault="00067228" w:rsidP="001660C3">
      <w:pPr>
        <w:spacing w:line="276" w:lineRule="auto"/>
        <w:jc w:val="both"/>
        <w:rPr>
          <w:rFonts w:ascii="Times New Roman" w:hAnsi="Times New Roman" w:cs="Times New Roman"/>
          <w:sz w:val="24"/>
          <w:szCs w:val="24"/>
          <w:lang w:val="en-US"/>
        </w:rPr>
      </w:pPr>
      <w:r w:rsidRPr="001660C3">
        <w:rPr>
          <w:rFonts w:ascii="Times New Roman" w:hAnsi="Times New Roman" w:cs="Times New Roman"/>
          <w:sz w:val="24"/>
          <w:szCs w:val="24"/>
          <w:lang w:val="en-US"/>
        </w:rPr>
        <w:t xml:space="preserve">UNFPA. (2021). </w:t>
      </w:r>
      <w:r w:rsidRPr="001660C3">
        <w:rPr>
          <w:rFonts w:ascii="Times New Roman" w:hAnsi="Times New Roman" w:cs="Times New Roman"/>
          <w:i/>
          <w:iCs/>
          <w:sz w:val="24"/>
          <w:szCs w:val="24"/>
          <w:lang w:val="en-US"/>
        </w:rPr>
        <w:t>The State of the World’s Midwifery 2021</w:t>
      </w:r>
      <w:r w:rsidRPr="001660C3">
        <w:rPr>
          <w:rFonts w:ascii="Times New Roman" w:hAnsi="Times New Roman" w:cs="Times New Roman"/>
          <w:sz w:val="24"/>
          <w:szCs w:val="24"/>
          <w:lang w:val="en-US"/>
        </w:rPr>
        <w:t xml:space="preserve">. </w:t>
      </w:r>
      <w:hyperlink r:id="rId39" w:history="1">
        <w:r w:rsidRPr="001660C3">
          <w:rPr>
            <w:rStyle w:val="Hyperlink"/>
            <w:rFonts w:ascii="Times New Roman" w:hAnsi="Times New Roman" w:cs="Times New Roman"/>
            <w:sz w:val="24"/>
            <w:szCs w:val="24"/>
            <w:lang w:val="en-US"/>
          </w:rPr>
          <w:t>https://www.unfpa.org/publications/sowmy-2021</w:t>
        </w:r>
      </w:hyperlink>
    </w:p>
    <w:p w14:paraId="33B0BF14" w14:textId="77777777" w:rsidR="00067228" w:rsidRPr="001660C3" w:rsidRDefault="00067228" w:rsidP="001660C3">
      <w:pPr>
        <w:spacing w:line="276" w:lineRule="auto"/>
        <w:jc w:val="both"/>
        <w:rPr>
          <w:rFonts w:ascii="Times New Roman" w:hAnsi="Times New Roman" w:cs="Times New Roman"/>
          <w:sz w:val="24"/>
          <w:szCs w:val="24"/>
          <w:lang w:val="en-US"/>
        </w:rPr>
      </w:pPr>
      <w:r w:rsidRPr="001660C3">
        <w:rPr>
          <w:rFonts w:ascii="Times New Roman" w:hAnsi="Times New Roman" w:cs="Times New Roman"/>
          <w:sz w:val="24"/>
          <w:szCs w:val="24"/>
          <w:lang w:val="en-US"/>
        </w:rPr>
        <w:t xml:space="preserve">UNICEF. (2021). </w:t>
      </w:r>
      <w:r w:rsidRPr="001660C3">
        <w:rPr>
          <w:rFonts w:ascii="Times New Roman" w:hAnsi="Times New Roman" w:cs="Times New Roman"/>
          <w:i/>
          <w:iCs/>
          <w:sz w:val="24"/>
          <w:szCs w:val="24"/>
          <w:lang w:val="en-US"/>
        </w:rPr>
        <w:t>The State of the World’s Children 2021</w:t>
      </w:r>
      <w:r w:rsidRPr="001660C3">
        <w:rPr>
          <w:rFonts w:ascii="Times New Roman" w:hAnsi="Times New Roman" w:cs="Times New Roman"/>
          <w:sz w:val="24"/>
          <w:szCs w:val="24"/>
          <w:lang w:val="en-US"/>
        </w:rPr>
        <w:t xml:space="preserve">. The State of the World’s Children 2021. </w:t>
      </w:r>
      <w:hyperlink r:id="rId40" w:history="1">
        <w:r w:rsidRPr="001660C3">
          <w:rPr>
            <w:rStyle w:val="Hyperlink"/>
            <w:rFonts w:ascii="Times New Roman" w:hAnsi="Times New Roman" w:cs="Times New Roman"/>
            <w:sz w:val="24"/>
            <w:szCs w:val="24"/>
            <w:lang w:val="en-US"/>
          </w:rPr>
          <w:t>https://www.unicef.org/reports/state-worlds-children-2021</w:t>
        </w:r>
      </w:hyperlink>
    </w:p>
    <w:p w14:paraId="1E9F3C08" w14:textId="77777777" w:rsidR="00067228" w:rsidRPr="001660C3" w:rsidRDefault="00067228" w:rsidP="001660C3">
      <w:pPr>
        <w:spacing w:line="276" w:lineRule="auto"/>
        <w:jc w:val="both"/>
        <w:rPr>
          <w:rFonts w:ascii="Times New Roman" w:hAnsi="Times New Roman" w:cs="Times New Roman"/>
          <w:sz w:val="24"/>
          <w:szCs w:val="24"/>
          <w:lang w:val="en-US"/>
        </w:rPr>
      </w:pPr>
      <w:proofErr w:type="gramStart"/>
      <w:r w:rsidRPr="001660C3">
        <w:rPr>
          <w:rFonts w:ascii="Times New Roman" w:hAnsi="Times New Roman" w:cs="Times New Roman"/>
          <w:sz w:val="24"/>
          <w:szCs w:val="24"/>
          <w:lang w:val="en-US"/>
        </w:rPr>
        <w:t>WHO.</w:t>
      </w:r>
      <w:proofErr w:type="gramEnd"/>
      <w:r w:rsidRPr="001660C3">
        <w:rPr>
          <w:rFonts w:ascii="Times New Roman" w:hAnsi="Times New Roman" w:cs="Times New Roman"/>
          <w:sz w:val="24"/>
          <w:szCs w:val="24"/>
          <w:lang w:val="en-US"/>
        </w:rPr>
        <w:t xml:space="preserve"> (2019). </w:t>
      </w:r>
      <w:r w:rsidRPr="001660C3">
        <w:rPr>
          <w:rFonts w:ascii="Times New Roman" w:hAnsi="Times New Roman" w:cs="Times New Roman"/>
          <w:i/>
          <w:iCs/>
          <w:sz w:val="24"/>
          <w:szCs w:val="24"/>
          <w:lang w:val="en-US"/>
        </w:rPr>
        <w:t>Maternal health</w:t>
      </w:r>
      <w:r w:rsidRPr="001660C3">
        <w:rPr>
          <w:rFonts w:ascii="Times New Roman" w:hAnsi="Times New Roman" w:cs="Times New Roman"/>
          <w:sz w:val="24"/>
          <w:szCs w:val="24"/>
          <w:lang w:val="en-US"/>
        </w:rPr>
        <w:t xml:space="preserve">. World Health Organization. </w:t>
      </w:r>
      <w:hyperlink r:id="rId41" w:history="1">
        <w:r w:rsidRPr="001660C3">
          <w:rPr>
            <w:rStyle w:val="Hyperlink"/>
            <w:rFonts w:ascii="Times New Roman" w:hAnsi="Times New Roman" w:cs="Times New Roman"/>
            <w:sz w:val="24"/>
            <w:szCs w:val="24"/>
            <w:lang w:val="en-US"/>
          </w:rPr>
          <w:t>https://www.who.int/westernpacific/health-topics/maternal-health</w:t>
        </w:r>
      </w:hyperlink>
    </w:p>
    <w:p w14:paraId="5DCEC99C" w14:textId="77777777" w:rsidR="00067228" w:rsidRPr="00067228" w:rsidRDefault="00067228" w:rsidP="00067228">
      <w:pPr>
        <w:spacing w:line="276" w:lineRule="auto"/>
        <w:jc w:val="both"/>
        <w:rPr>
          <w:rFonts w:ascii="Times New Roman" w:hAnsi="Times New Roman" w:cs="Times New Roman"/>
          <w:sz w:val="24"/>
          <w:szCs w:val="24"/>
          <w:lang w:val="en-US"/>
        </w:rPr>
      </w:pPr>
      <w:r w:rsidRPr="00067228">
        <w:rPr>
          <w:rFonts w:ascii="Times New Roman" w:hAnsi="Times New Roman" w:cs="Times New Roman"/>
          <w:sz w:val="24"/>
          <w:szCs w:val="24"/>
          <w:lang w:val="en-US"/>
        </w:rPr>
        <w:lastRenderedPageBreak/>
        <w:t xml:space="preserve">World Health Organization, Fund, U. N. P., &amp; Fund (UNICEF), U. N. C. (1992). </w:t>
      </w:r>
      <w:r w:rsidRPr="00067228">
        <w:rPr>
          <w:rFonts w:ascii="Times New Roman" w:hAnsi="Times New Roman" w:cs="Times New Roman"/>
          <w:i/>
          <w:iCs/>
          <w:sz w:val="24"/>
          <w:szCs w:val="24"/>
          <w:lang w:val="en-US"/>
        </w:rPr>
        <w:t>Traditional birth attendants: A joint WHO/UNFPA/UNICEF statement</w:t>
      </w:r>
      <w:r w:rsidRPr="00067228">
        <w:rPr>
          <w:rFonts w:ascii="Times New Roman" w:hAnsi="Times New Roman" w:cs="Times New Roman"/>
          <w:sz w:val="24"/>
          <w:szCs w:val="24"/>
          <w:lang w:val="en-US"/>
        </w:rPr>
        <w:t xml:space="preserve">. World Health Organization. </w:t>
      </w:r>
      <w:hyperlink r:id="rId42" w:history="1">
        <w:r w:rsidRPr="00067228">
          <w:rPr>
            <w:rStyle w:val="Hyperlink"/>
            <w:rFonts w:ascii="Times New Roman" w:hAnsi="Times New Roman" w:cs="Times New Roman"/>
            <w:sz w:val="24"/>
            <w:szCs w:val="24"/>
            <w:lang w:val="en-US"/>
          </w:rPr>
          <w:t>https://apps.who.int/iris/handle/10665/38994</w:t>
        </w:r>
      </w:hyperlink>
    </w:p>
    <w:p w14:paraId="6119432E" w14:textId="77777777" w:rsidR="00067228" w:rsidRDefault="00067228" w:rsidP="001660C3">
      <w:pPr>
        <w:spacing w:line="276" w:lineRule="auto"/>
        <w:jc w:val="both"/>
        <w:rPr>
          <w:rStyle w:val="Hyperlink"/>
          <w:rFonts w:ascii="Times New Roman" w:hAnsi="Times New Roman" w:cs="Times New Roman"/>
          <w:sz w:val="24"/>
          <w:szCs w:val="24"/>
          <w:lang w:val="en-US"/>
        </w:rPr>
      </w:pPr>
      <w:r w:rsidRPr="001660C3">
        <w:rPr>
          <w:rFonts w:ascii="Times New Roman" w:hAnsi="Times New Roman" w:cs="Times New Roman"/>
          <w:sz w:val="24"/>
          <w:szCs w:val="24"/>
          <w:lang w:val="en-US"/>
        </w:rPr>
        <w:t xml:space="preserve">Yadav, A., &amp; </w:t>
      </w:r>
      <w:proofErr w:type="spellStart"/>
      <w:r w:rsidRPr="001660C3">
        <w:rPr>
          <w:rFonts w:ascii="Times New Roman" w:hAnsi="Times New Roman" w:cs="Times New Roman"/>
          <w:sz w:val="24"/>
          <w:szCs w:val="24"/>
          <w:lang w:val="en-US"/>
        </w:rPr>
        <w:t>Kesarwani</w:t>
      </w:r>
      <w:proofErr w:type="spellEnd"/>
      <w:r w:rsidRPr="001660C3">
        <w:rPr>
          <w:rFonts w:ascii="Times New Roman" w:hAnsi="Times New Roman" w:cs="Times New Roman"/>
          <w:sz w:val="24"/>
          <w:szCs w:val="24"/>
          <w:lang w:val="en-US"/>
        </w:rPr>
        <w:t xml:space="preserve">, R. (2016). EFFECT OF INDIVIDUAL AND COMMUNITY FACTORS ON MATERNAL HEALTH CARE SERVICE USE IN INDIA: A MULTILEVEL APPROACH. </w:t>
      </w:r>
      <w:r w:rsidRPr="001660C3">
        <w:rPr>
          <w:rFonts w:ascii="Times New Roman" w:hAnsi="Times New Roman" w:cs="Times New Roman"/>
          <w:i/>
          <w:iCs/>
          <w:sz w:val="24"/>
          <w:szCs w:val="24"/>
          <w:lang w:val="en-US"/>
        </w:rPr>
        <w:t>Journal of Biosocial Science</w:t>
      </w:r>
      <w:r w:rsidRPr="001660C3">
        <w:rPr>
          <w:rFonts w:ascii="Times New Roman" w:hAnsi="Times New Roman" w:cs="Times New Roman"/>
          <w:sz w:val="24"/>
          <w:szCs w:val="24"/>
          <w:lang w:val="en-US"/>
        </w:rPr>
        <w:t xml:space="preserve">, </w:t>
      </w:r>
      <w:r w:rsidRPr="001660C3">
        <w:rPr>
          <w:rFonts w:ascii="Times New Roman" w:hAnsi="Times New Roman" w:cs="Times New Roman"/>
          <w:i/>
          <w:iCs/>
          <w:sz w:val="24"/>
          <w:szCs w:val="24"/>
          <w:lang w:val="en-US"/>
        </w:rPr>
        <w:t>48</w:t>
      </w:r>
      <w:r w:rsidRPr="001660C3">
        <w:rPr>
          <w:rFonts w:ascii="Times New Roman" w:hAnsi="Times New Roman" w:cs="Times New Roman"/>
          <w:sz w:val="24"/>
          <w:szCs w:val="24"/>
          <w:lang w:val="en-US"/>
        </w:rPr>
        <w:t xml:space="preserve">(1), 1–19. </w:t>
      </w:r>
      <w:hyperlink r:id="rId43" w:history="1">
        <w:r w:rsidRPr="001660C3">
          <w:rPr>
            <w:rStyle w:val="Hyperlink"/>
            <w:rFonts w:ascii="Times New Roman" w:hAnsi="Times New Roman" w:cs="Times New Roman"/>
            <w:sz w:val="24"/>
            <w:szCs w:val="24"/>
            <w:lang w:val="en-US"/>
          </w:rPr>
          <w:t>https://doi.org/10.1017/S0021932015000048</w:t>
        </w:r>
      </w:hyperlink>
    </w:p>
    <w:p w14:paraId="38A825AA" w14:textId="77777777" w:rsidR="00474EB7" w:rsidRPr="001660C3" w:rsidRDefault="00474EB7" w:rsidP="001660C3">
      <w:pPr>
        <w:pBdr>
          <w:bottom w:val="single" w:sz="12" w:space="1" w:color="auto"/>
        </w:pBdr>
        <w:spacing w:line="276" w:lineRule="auto"/>
        <w:jc w:val="both"/>
        <w:rPr>
          <w:rFonts w:ascii="Times New Roman" w:hAnsi="Times New Roman" w:cs="Times New Roman"/>
          <w:sz w:val="24"/>
          <w:szCs w:val="24"/>
          <w:lang w:val="en-US"/>
        </w:rPr>
      </w:pPr>
    </w:p>
    <w:p w14:paraId="16E04417" w14:textId="77777777" w:rsidR="002739AE" w:rsidRDefault="002739AE" w:rsidP="005F0DE5">
      <w:pPr>
        <w:spacing w:line="276" w:lineRule="auto"/>
        <w:jc w:val="both"/>
        <w:rPr>
          <w:rFonts w:ascii="Times New Roman" w:hAnsi="Times New Roman" w:cs="Times New Roman"/>
          <w:sz w:val="24"/>
          <w:szCs w:val="24"/>
        </w:rPr>
      </w:pPr>
    </w:p>
    <w:p w14:paraId="6EED289C" w14:textId="1B3BE38F" w:rsidR="007C533E" w:rsidRDefault="007C533E" w:rsidP="005F0DE5">
      <w:pPr>
        <w:spacing w:line="276" w:lineRule="auto"/>
        <w:jc w:val="both"/>
        <w:rPr>
          <w:rFonts w:ascii="Times New Roman" w:hAnsi="Times New Roman" w:cs="Times New Roman"/>
          <w:sz w:val="24"/>
          <w:szCs w:val="24"/>
        </w:rPr>
      </w:pPr>
    </w:p>
    <w:p w14:paraId="6395943A" w14:textId="77777777" w:rsidR="007C533E" w:rsidRPr="005F0DE5" w:rsidRDefault="007C533E" w:rsidP="005F0DE5">
      <w:pPr>
        <w:spacing w:line="276" w:lineRule="auto"/>
        <w:jc w:val="both"/>
        <w:rPr>
          <w:rFonts w:ascii="Times New Roman" w:hAnsi="Times New Roman" w:cs="Times New Roman"/>
          <w:sz w:val="24"/>
          <w:szCs w:val="24"/>
        </w:rPr>
      </w:pPr>
    </w:p>
    <w:p w14:paraId="7D3824CC" w14:textId="77777777" w:rsidR="00D14CE1" w:rsidRPr="005F0DE5" w:rsidRDefault="00D14CE1" w:rsidP="005F0DE5">
      <w:pPr>
        <w:spacing w:line="276" w:lineRule="auto"/>
        <w:jc w:val="both"/>
        <w:rPr>
          <w:rFonts w:ascii="Times New Roman" w:hAnsi="Times New Roman" w:cs="Times New Roman"/>
          <w:sz w:val="24"/>
          <w:szCs w:val="24"/>
        </w:rPr>
      </w:pPr>
    </w:p>
    <w:sectPr w:rsidR="00D14CE1" w:rsidRPr="005F0DE5">
      <w:footerReference w:type="default" r:id="rId4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9F17D" w14:textId="77777777" w:rsidR="00A20709" w:rsidRDefault="00A20709" w:rsidP="00E664A3">
      <w:pPr>
        <w:spacing w:after="0" w:line="240" w:lineRule="auto"/>
      </w:pPr>
      <w:r>
        <w:separator/>
      </w:r>
    </w:p>
  </w:endnote>
  <w:endnote w:type="continuationSeparator" w:id="0">
    <w:p w14:paraId="4AE1EF77" w14:textId="77777777" w:rsidR="00A20709" w:rsidRDefault="00A20709" w:rsidP="00E66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0106089"/>
      <w:docPartObj>
        <w:docPartGallery w:val="Page Numbers (Bottom of Page)"/>
        <w:docPartUnique/>
      </w:docPartObj>
    </w:sdtPr>
    <w:sdtEndPr>
      <w:rPr>
        <w:noProof/>
      </w:rPr>
    </w:sdtEndPr>
    <w:sdtContent>
      <w:p w14:paraId="570E712F" w14:textId="44050A2F" w:rsidR="00E664A3" w:rsidRDefault="00E664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47CEFC" w14:textId="77777777" w:rsidR="00E664A3" w:rsidRDefault="00E66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C517C" w14:textId="77777777" w:rsidR="00A20709" w:rsidRDefault="00A20709" w:rsidP="00E664A3">
      <w:pPr>
        <w:spacing w:after="0" w:line="240" w:lineRule="auto"/>
      </w:pPr>
      <w:r>
        <w:separator/>
      </w:r>
    </w:p>
  </w:footnote>
  <w:footnote w:type="continuationSeparator" w:id="0">
    <w:p w14:paraId="75E3660F" w14:textId="77777777" w:rsidR="00A20709" w:rsidRDefault="00A20709" w:rsidP="00E664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43D"/>
    <w:rsid w:val="00003F7F"/>
    <w:rsid w:val="00030456"/>
    <w:rsid w:val="0003492B"/>
    <w:rsid w:val="0004310E"/>
    <w:rsid w:val="00044C7B"/>
    <w:rsid w:val="000555BB"/>
    <w:rsid w:val="00060B91"/>
    <w:rsid w:val="00067228"/>
    <w:rsid w:val="00077B47"/>
    <w:rsid w:val="000819A3"/>
    <w:rsid w:val="000A09DC"/>
    <w:rsid w:val="000B6746"/>
    <w:rsid w:val="000C13F3"/>
    <w:rsid w:val="000C1535"/>
    <w:rsid w:val="000C2D8D"/>
    <w:rsid w:val="000C7B87"/>
    <w:rsid w:val="000E0A5F"/>
    <w:rsid w:val="000F2DE8"/>
    <w:rsid w:val="00101335"/>
    <w:rsid w:val="001025CC"/>
    <w:rsid w:val="00105FCC"/>
    <w:rsid w:val="00113F1A"/>
    <w:rsid w:val="00115E81"/>
    <w:rsid w:val="00123794"/>
    <w:rsid w:val="001349C7"/>
    <w:rsid w:val="00134BDD"/>
    <w:rsid w:val="001361C4"/>
    <w:rsid w:val="00144924"/>
    <w:rsid w:val="0014513C"/>
    <w:rsid w:val="00154941"/>
    <w:rsid w:val="001549BF"/>
    <w:rsid w:val="00163DDC"/>
    <w:rsid w:val="001660C3"/>
    <w:rsid w:val="00175D5A"/>
    <w:rsid w:val="001849B1"/>
    <w:rsid w:val="001B3CC9"/>
    <w:rsid w:val="001B56D5"/>
    <w:rsid w:val="001C1E7D"/>
    <w:rsid w:val="001C2B67"/>
    <w:rsid w:val="001C51A9"/>
    <w:rsid w:val="001D079C"/>
    <w:rsid w:val="001E0F07"/>
    <w:rsid w:val="001E3392"/>
    <w:rsid w:val="001F0765"/>
    <w:rsid w:val="001F11C2"/>
    <w:rsid w:val="0020667A"/>
    <w:rsid w:val="00216107"/>
    <w:rsid w:val="00220EFB"/>
    <w:rsid w:val="00225DAE"/>
    <w:rsid w:val="0023178E"/>
    <w:rsid w:val="00237DCD"/>
    <w:rsid w:val="00246806"/>
    <w:rsid w:val="002469BB"/>
    <w:rsid w:val="00251CE9"/>
    <w:rsid w:val="00263ABC"/>
    <w:rsid w:val="002739AE"/>
    <w:rsid w:val="002966D6"/>
    <w:rsid w:val="00297326"/>
    <w:rsid w:val="002A57DE"/>
    <w:rsid w:val="002A5E05"/>
    <w:rsid w:val="002C4258"/>
    <w:rsid w:val="002E5A15"/>
    <w:rsid w:val="002F5B62"/>
    <w:rsid w:val="002F63EA"/>
    <w:rsid w:val="002F7884"/>
    <w:rsid w:val="00310C27"/>
    <w:rsid w:val="00312163"/>
    <w:rsid w:val="00317988"/>
    <w:rsid w:val="00322326"/>
    <w:rsid w:val="00322859"/>
    <w:rsid w:val="00332ED9"/>
    <w:rsid w:val="00342029"/>
    <w:rsid w:val="003546F8"/>
    <w:rsid w:val="0035741D"/>
    <w:rsid w:val="00361512"/>
    <w:rsid w:val="0036281B"/>
    <w:rsid w:val="00367703"/>
    <w:rsid w:val="00370B29"/>
    <w:rsid w:val="003778DA"/>
    <w:rsid w:val="00397173"/>
    <w:rsid w:val="00397AF3"/>
    <w:rsid w:val="003B4E32"/>
    <w:rsid w:val="003B57FA"/>
    <w:rsid w:val="003C6E24"/>
    <w:rsid w:val="003D4B9F"/>
    <w:rsid w:val="003D69D2"/>
    <w:rsid w:val="00400B0C"/>
    <w:rsid w:val="004164F3"/>
    <w:rsid w:val="00424F8F"/>
    <w:rsid w:val="0043022D"/>
    <w:rsid w:val="004472B6"/>
    <w:rsid w:val="00460E2C"/>
    <w:rsid w:val="00463107"/>
    <w:rsid w:val="00470C03"/>
    <w:rsid w:val="00474EB7"/>
    <w:rsid w:val="00480C2F"/>
    <w:rsid w:val="004A058F"/>
    <w:rsid w:val="004A0871"/>
    <w:rsid w:val="004A6F8B"/>
    <w:rsid w:val="004C3F2D"/>
    <w:rsid w:val="004C5BE6"/>
    <w:rsid w:val="004C78ED"/>
    <w:rsid w:val="004D6873"/>
    <w:rsid w:val="004E149E"/>
    <w:rsid w:val="004E36CA"/>
    <w:rsid w:val="004E3A7B"/>
    <w:rsid w:val="004E782A"/>
    <w:rsid w:val="004F0D98"/>
    <w:rsid w:val="005037BE"/>
    <w:rsid w:val="005126AE"/>
    <w:rsid w:val="0051303C"/>
    <w:rsid w:val="00513D1A"/>
    <w:rsid w:val="005230D7"/>
    <w:rsid w:val="00524827"/>
    <w:rsid w:val="00530D69"/>
    <w:rsid w:val="00560E86"/>
    <w:rsid w:val="005723BF"/>
    <w:rsid w:val="00582A68"/>
    <w:rsid w:val="005A35D5"/>
    <w:rsid w:val="005A4B3E"/>
    <w:rsid w:val="005A6DE4"/>
    <w:rsid w:val="005B5E84"/>
    <w:rsid w:val="005C0731"/>
    <w:rsid w:val="005C74FB"/>
    <w:rsid w:val="005D7765"/>
    <w:rsid w:val="005F0DE5"/>
    <w:rsid w:val="005F6AB5"/>
    <w:rsid w:val="0060000B"/>
    <w:rsid w:val="00631EC9"/>
    <w:rsid w:val="006320D4"/>
    <w:rsid w:val="00641C3F"/>
    <w:rsid w:val="00664BB9"/>
    <w:rsid w:val="00677666"/>
    <w:rsid w:val="006907FC"/>
    <w:rsid w:val="006A3FEF"/>
    <w:rsid w:val="006D35AD"/>
    <w:rsid w:val="006D4601"/>
    <w:rsid w:val="006D556A"/>
    <w:rsid w:val="006F3AD0"/>
    <w:rsid w:val="00715A8E"/>
    <w:rsid w:val="00726C37"/>
    <w:rsid w:val="00727EB5"/>
    <w:rsid w:val="007379B5"/>
    <w:rsid w:val="007502D1"/>
    <w:rsid w:val="007565D6"/>
    <w:rsid w:val="0076220F"/>
    <w:rsid w:val="0076540E"/>
    <w:rsid w:val="0078431A"/>
    <w:rsid w:val="00794171"/>
    <w:rsid w:val="007A41F5"/>
    <w:rsid w:val="007C4EAA"/>
    <w:rsid w:val="007C533E"/>
    <w:rsid w:val="007C7ADF"/>
    <w:rsid w:val="007C7D5B"/>
    <w:rsid w:val="007E3851"/>
    <w:rsid w:val="007E55B0"/>
    <w:rsid w:val="007F16F5"/>
    <w:rsid w:val="007F4E8C"/>
    <w:rsid w:val="007F782A"/>
    <w:rsid w:val="008012C5"/>
    <w:rsid w:val="008105DB"/>
    <w:rsid w:val="00816DBB"/>
    <w:rsid w:val="00826951"/>
    <w:rsid w:val="0084427B"/>
    <w:rsid w:val="00846103"/>
    <w:rsid w:val="00853562"/>
    <w:rsid w:val="00855929"/>
    <w:rsid w:val="00875F57"/>
    <w:rsid w:val="008828E3"/>
    <w:rsid w:val="00890649"/>
    <w:rsid w:val="008A243D"/>
    <w:rsid w:val="008A3710"/>
    <w:rsid w:val="008B714C"/>
    <w:rsid w:val="008C2310"/>
    <w:rsid w:val="008C4E0F"/>
    <w:rsid w:val="0091768B"/>
    <w:rsid w:val="00924652"/>
    <w:rsid w:val="00924E6F"/>
    <w:rsid w:val="00961E52"/>
    <w:rsid w:val="009638DF"/>
    <w:rsid w:val="00965525"/>
    <w:rsid w:val="0097363A"/>
    <w:rsid w:val="009B1625"/>
    <w:rsid w:val="009B4884"/>
    <w:rsid w:val="009B5DBB"/>
    <w:rsid w:val="009C7912"/>
    <w:rsid w:val="009D1CC4"/>
    <w:rsid w:val="009E6486"/>
    <w:rsid w:val="009F1860"/>
    <w:rsid w:val="00A135EA"/>
    <w:rsid w:val="00A20709"/>
    <w:rsid w:val="00A22148"/>
    <w:rsid w:val="00A34FA1"/>
    <w:rsid w:val="00A35898"/>
    <w:rsid w:val="00A413D0"/>
    <w:rsid w:val="00A41592"/>
    <w:rsid w:val="00A4185B"/>
    <w:rsid w:val="00A45A4E"/>
    <w:rsid w:val="00A53D71"/>
    <w:rsid w:val="00A63E75"/>
    <w:rsid w:val="00A74551"/>
    <w:rsid w:val="00A7651A"/>
    <w:rsid w:val="00A81933"/>
    <w:rsid w:val="00A871F6"/>
    <w:rsid w:val="00AA1195"/>
    <w:rsid w:val="00AB0226"/>
    <w:rsid w:val="00AB3367"/>
    <w:rsid w:val="00AB51CD"/>
    <w:rsid w:val="00AD04DE"/>
    <w:rsid w:val="00AE3742"/>
    <w:rsid w:val="00AF31FE"/>
    <w:rsid w:val="00B07147"/>
    <w:rsid w:val="00B118DF"/>
    <w:rsid w:val="00B24A82"/>
    <w:rsid w:val="00B3759C"/>
    <w:rsid w:val="00B424D9"/>
    <w:rsid w:val="00B4434E"/>
    <w:rsid w:val="00B45AB0"/>
    <w:rsid w:val="00B556E5"/>
    <w:rsid w:val="00B72305"/>
    <w:rsid w:val="00B847FD"/>
    <w:rsid w:val="00B85403"/>
    <w:rsid w:val="00BA1AD9"/>
    <w:rsid w:val="00BB3582"/>
    <w:rsid w:val="00BB7F02"/>
    <w:rsid w:val="00BE6493"/>
    <w:rsid w:val="00BE6A80"/>
    <w:rsid w:val="00BE6FCC"/>
    <w:rsid w:val="00BF1BFB"/>
    <w:rsid w:val="00BF2426"/>
    <w:rsid w:val="00C01B58"/>
    <w:rsid w:val="00C02FBD"/>
    <w:rsid w:val="00C06C83"/>
    <w:rsid w:val="00C163D4"/>
    <w:rsid w:val="00C16528"/>
    <w:rsid w:val="00C2065D"/>
    <w:rsid w:val="00C20773"/>
    <w:rsid w:val="00C25A1B"/>
    <w:rsid w:val="00C25DFE"/>
    <w:rsid w:val="00C411CE"/>
    <w:rsid w:val="00C56005"/>
    <w:rsid w:val="00C72AD9"/>
    <w:rsid w:val="00C72F9C"/>
    <w:rsid w:val="00C81FDF"/>
    <w:rsid w:val="00C838A5"/>
    <w:rsid w:val="00C926C8"/>
    <w:rsid w:val="00C97B2D"/>
    <w:rsid w:val="00CB0280"/>
    <w:rsid w:val="00CB1954"/>
    <w:rsid w:val="00CB4337"/>
    <w:rsid w:val="00CC6653"/>
    <w:rsid w:val="00CE0F29"/>
    <w:rsid w:val="00CE69F2"/>
    <w:rsid w:val="00CF41BD"/>
    <w:rsid w:val="00CF51BF"/>
    <w:rsid w:val="00CF5900"/>
    <w:rsid w:val="00D14CE1"/>
    <w:rsid w:val="00D21FD9"/>
    <w:rsid w:val="00D226B5"/>
    <w:rsid w:val="00D25E45"/>
    <w:rsid w:val="00D31B5E"/>
    <w:rsid w:val="00D512DA"/>
    <w:rsid w:val="00D515EA"/>
    <w:rsid w:val="00D52207"/>
    <w:rsid w:val="00D72B90"/>
    <w:rsid w:val="00D849CA"/>
    <w:rsid w:val="00D8545C"/>
    <w:rsid w:val="00D87F0A"/>
    <w:rsid w:val="00DA5871"/>
    <w:rsid w:val="00DA6DF8"/>
    <w:rsid w:val="00DB1AFF"/>
    <w:rsid w:val="00DB3E8F"/>
    <w:rsid w:val="00DB73BF"/>
    <w:rsid w:val="00DB780E"/>
    <w:rsid w:val="00DD77A7"/>
    <w:rsid w:val="00DE553B"/>
    <w:rsid w:val="00DF1F3A"/>
    <w:rsid w:val="00DF5B83"/>
    <w:rsid w:val="00E03549"/>
    <w:rsid w:val="00E04A91"/>
    <w:rsid w:val="00E1785A"/>
    <w:rsid w:val="00E22C25"/>
    <w:rsid w:val="00E374C0"/>
    <w:rsid w:val="00E47E92"/>
    <w:rsid w:val="00E56FE7"/>
    <w:rsid w:val="00E664A3"/>
    <w:rsid w:val="00E670BB"/>
    <w:rsid w:val="00E7368C"/>
    <w:rsid w:val="00E96391"/>
    <w:rsid w:val="00EA2540"/>
    <w:rsid w:val="00EB0367"/>
    <w:rsid w:val="00EB1A1D"/>
    <w:rsid w:val="00EB4E66"/>
    <w:rsid w:val="00EC1E06"/>
    <w:rsid w:val="00EC5201"/>
    <w:rsid w:val="00ED48E0"/>
    <w:rsid w:val="00EF2327"/>
    <w:rsid w:val="00EF2A07"/>
    <w:rsid w:val="00F01565"/>
    <w:rsid w:val="00F02A61"/>
    <w:rsid w:val="00F02EE6"/>
    <w:rsid w:val="00F03378"/>
    <w:rsid w:val="00F1026C"/>
    <w:rsid w:val="00F14771"/>
    <w:rsid w:val="00F21B1B"/>
    <w:rsid w:val="00F2292D"/>
    <w:rsid w:val="00F25DF3"/>
    <w:rsid w:val="00F323DE"/>
    <w:rsid w:val="00F3342F"/>
    <w:rsid w:val="00F33434"/>
    <w:rsid w:val="00F44635"/>
    <w:rsid w:val="00F56BE2"/>
    <w:rsid w:val="00F56D06"/>
    <w:rsid w:val="00F82A57"/>
    <w:rsid w:val="00F91A1F"/>
    <w:rsid w:val="00F92DE7"/>
    <w:rsid w:val="00FA34F2"/>
    <w:rsid w:val="00FB582E"/>
    <w:rsid w:val="00FB6601"/>
    <w:rsid w:val="00FB722F"/>
    <w:rsid w:val="00FC6736"/>
    <w:rsid w:val="00FE0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252E9"/>
  <w15:chartTrackingRefBased/>
  <w15:docId w15:val="{9204DE47-1969-4A2B-B0A1-5AE9CBE25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14513C"/>
    <w:pPr>
      <w:keepNext/>
      <w:keepLines/>
      <w:spacing w:before="240" w:after="0"/>
      <w:outlineLvl w:val="0"/>
    </w:pPr>
    <w:rPr>
      <w:rFonts w:ascii="Times New Roman" w:eastAsiaTheme="majorEastAsia" w:hAnsi="Times New Roman" w:cs="Times New Roman"/>
      <w:b/>
      <w:bCs/>
      <w:sz w:val="32"/>
      <w:szCs w:val="32"/>
    </w:rPr>
  </w:style>
  <w:style w:type="paragraph" w:styleId="Heading2">
    <w:name w:val="heading 2"/>
    <w:basedOn w:val="Normal"/>
    <w:next w:val="Normal"/>
    <w:link w:val="Heading2Char"/>
    <w:uiPriority w:val="9"/>
    <w:unhideWhenUsed/>
    <w:qFormat/>
    <w:rsid w:val="009D1CC4"/>
    <w:pPr>
      <w:keepNext/>
      <w:keepLines/>
      <w:spacing w:before="40" w:after="0"/>
      <w:outlineLvl w:val="1"/>
    </w:pPr>
    <w:rPr>
      <w:rFonts w:ascii="Times New Roman" w:eastAsiaTheme="majorEastAsia" w:hAnsi="Times New Roman" w:cs="Times New Roman"/>
      <w:b/>
      <w:bCs/>
      <w:sz w:val="26"/>
      <w:szCs w:val="26"/>
    </w:rPr>
  </w:style>
  <w:style w:type="paragraph" w:styleId="Heading3">
    <w:name w:val="heading 3"/>
    <w:basedOn w:val="Normal"/>
    <w:next w:val="Normal"/>
    <w:link w:val="Heading3Char"/>
    <w:uiPriority w:val="9"/>
    <w:unhideWhenUsed/>
    <w:qFormat/>
    <w:rsid w:val="005B5E84"/>
    <w:pPr>
      <w:keepNext/>
      <w:keepLines/>
      <w:spacing w:before="40" w:after="0"/>
      <w:outlineLvl w:val="2"/>
    </w:pPr>
    <w:rPr>
      <w:rFonts w:ascii="Times New Roman" w:eastAsiaTheme="majorEastAsia" w:hAnsi="Times New Roman" w:cs="Times New Roman"/>
      <w:b/>
      <w:bCs/>
      <w:sz w:val="24"/>
      <w:szCs w:val="24"/>
    </w:rPr>
  </w:style>
  <w:style w:type="paragraph" w:styleId="Heading4">
    <w:name w:val="heading 4"/>
    <w:basedOn w:val="Normal"/>
    <w:next w:val="Normal"/>
    <w:link w:val="Heading4Char"/>
    <w:uiPriority w:val="9"/>
    <w:unhideWhenUsed/>
    <w:qFormat/>
    <w:rsid w:val="00CB0280"/>
    <w:pPr>
      <w:keepNext/>
      <w:keepLines/>
      <w:spacing w:before="40" w:after="0"/>
      <w:outlineLvl w:val="3"/>
    </w:pPr>
    <w:rPr>
      <w:rFonts w:ascii="Times New Roman" w:eastAsiaTheme="majorEastAsia" w:hAnsi="Times New Roman" w:cs="Times New Roman"/>
      <w:b/>
      <w:bCs/>
      <w:i/>
      <w:iCs/>
    </w:rPr>
  </w:style>
  <w:style w:type="paragraph" w:styleId="Heading5">
    <w:name w:val="heading 5"/>
    <w:basedOn w:val="Normal"/>
    <w:next w:val="Normal"/>
    <w:link w:val="Heading5Char"/>
    <w:uiPriority w:val="9"/>
    <w:semiHidden/>
    <w:unhideWhenUsed/>
    <w:qFormat/>
    <w:rsid w:val="0051303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4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4A3"/>
    <w:rPr>
      <w:lang w:val="en-GB"/>
    </w:rPr>
  </w:style>
  <w:style w:type="paragraph" w:styleId="Footer">
    <w:name w:val="footer"/>
    <w:basedOn w:val="Normal"/>
    <w:link w:val="FooterChar"/>
    <w:uiPriority w:val="99"/>
    <w:unhideWhenUsed/>
    <w:rsid w:val="00E664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4A3"/>
    <w:rPr>
      <w:lang w:val="en-GB"/>
    </w:rPr>
  </w:style>
  <w:style w:type="character" w:customStyle="1" w:styleId="Heading1Char">
    <w:name w:val="Heading 1 Char"/>
    <w:basedOn w:val="DefaultParagraphFont"/>
    <w:link w:val="Heading1"/>
    <w:uiPriority w:val="9"/>
    <w:rsid w:val="0014513C"/>
    <w:rPr>
      <w:rFonts w:ascii="Times New Roman" w:eastAsiaTheme="majorEastAsia" w:hAnsi="Times New Roman" w:cs="Times New Roman"/>
      <w:b/>
      <w:bCs/>
      <w:sz w:val="32"/>
      <w:szCs w:val="32"/>
      <w:lang w:val="en-GB"/>
    </w:rPr>
  </w:style>
  <w:style w:type="character" w:customStyle="1" w:styleId="Heading2Char">
    <w:name w:val="Heading 2 Char"/>
    <w:basedOn w:val="DefaultParagraphFont"/>
    <w:link w:val="Heading2"/>
    <w:uiPriority w:val="9"/>
    <w:rsid w:val="009D1CC4"/>
    <w:rPr>
      <w:rFonts w:ascii="Times New Roman" w:eastAsiaTheme="majorEastAsia" w:hAnsi="Times New Roman" w:cs="Times New Roman"/>
      <w:b/>
      <w:bCs/>
      <w:sz w:val="26"/>
      <w:szCs w:val="26"/>
      <w:lang w:val="en-GB"/>
    </w:rPr>
  </w:style>
  <w:style w:type="character" w:customStyle="1" w:styleId="Heading3Char">
    <w:name w:val="Heading 3 Char"/>
    <w:basedOn w:val="DefaultParagraphFont"/>
    <w:link w:val="Heading3"/>
    <w:uiPriority w:val="9"/>
    <w:rsid w:val="005B5E84"/>
    <w:rPr>
      <w:rFonts w:ascii="Times New Roman" w:eastAsiaTheme="majorEastAsia" w:hAnsi="Times New Roman" w:cs="Times New Roman"/>
      <w:b/>
      <w:bCs/>
      <w:sz w:val="24"/>
      <w:szCs w:val="24"/>
      <w:lang w:val="en-GB"/>
    </w:rPr>
  </w:style>
  <w:style w:type="character" w:customStyle="1" w:styleId="Heading4Char">
    <w:name w:val="Heading 4 Char"/>
    <w:basedOn w:val="DefaultParagraphFont"/>
    <w:link w:val="Heading4"/>
    <w:uiPriority w:val="9"/>
    <w:rsid w:val="00CB0280"/>
    <w:rPr>
      <w:rFonts w:ascii="Times New Roman" w:eastAsiaTheme="majorEastAsia" w:hAnsi="Times New Roman" w:cs="Times New Roman"/>
      <w:b/>
      <w:bCs/>
      <w:i/>
      <w:iCs/>
      <w:lang w:val="en-GB"/>
    </w:rPr>
  </w:style>
  <w:style w:type="character" w:styleId="Hyperlink">
    <w:name w:val="Hyperlink"/>
    <w:basedOn w:val="DefaultParagraphFont"/>
    <w:uiPriority w:val="99"/>
    <w:unhideWhenUsed/>
    <w:rsid w:val="001660C3"/>
    <w:rPr>
      <w:color w:val="0563C1" w:themeColor="hyperlink"/>
      <w:u w:val="single"/>
    </w:rPr>
  </w:style>
  <w:style w:type="character" w:styleId="UnresolvedMention">
    <w:name w:val="Unresolved Mention"/>
    <w:basedOn w:val="DefaultParagraphFont"/>
    <w:uiPriority w:val="99"/>
    <w:semiHidden/>
    <w:unhideWhenUsed/>
    <w:rsid w:val="001660C3"/>
    <w:rPr>
      <w:color w:val="605E5C"/>
      <w:shd w:val="clear" w:color="auto" w:fill="E1DFDD"/>
    </w:rPr>
  </w:style>
  <w:style w:type="character" w:styleId="CommentReference">
    <w:name w:val="annotation reference"/>
    <w:basedOn w:val="DefaultParagraphFont"/>
    <w:uiPriority w:val="99"/>
    <w:semiHidden/>
    <w:unhideWhenUsed/>
    <w:rsid w:val="00CE69F2"/>
    <w:rPr>
      <w:sz w:val="16"/>
      <w:szCs w:val="16"/>
    </w:rPr>
  </w:style>
  <w:style w:type="paragraph" w:styleId="CommentText">
    <w:name w:val="annotation text"/>
    <w:basedOn w:val="Normal"/>
    <w:link w:val="CommentTextChar"/>
    <w:uiPriority w:val="99"/>
    <w:semiHidden/>
    <w:unhideWhenUsed/>
    <w:rsid w:val="00CE69F2"/>
    <w:pPr>
      <w:spacing w:line="240" w:lineRule="auto"/>
    </w:pPr>
    <w:rPr>
      <w:sz w:val="20"/>
      <w:szCs w:val="20"/>
    </w:rPr>
  </w:style>
  <w:style w:type="character" w:customStyle="1" w:styleId="CommentTextChar">
    <w:name w:val="Comment Text Char"/>
    <w:basedOn w:val="DefaultParagraphFont"/>
    <w:link w:val="CommentText"/>
    <w:uiPriority w:val="99"/>
    <w:semiHidden/>
    <w:rsid w:val="00CE69F2"/>
    <w:rPr>
      <w:sz w:val="20"/>
      <w:szCs w:val="20"/>
      <w:lang w:val="en-GB"/>
    </w:rPr>
  </w:style>
  <w:style w:type="paragraph" w:styleId="CommentSubject">
    <w:name w:val="annotation subject"/>
    <w:basedOn w:val="CommentText"/>
    <w:next w:val="CommentText"/>
    <w:link w:val="CommentSubjectChar"/>
    <w:uiPriority w:val="99"/>
    <w:semiHidden/>
    <w:unhideWhenUsed/>
    <w:rsid w:val="00CE69F2"/>
    <w:rPr>
      <w:b/>
      <w:bCs/>
    </w:rPr>
  </w:style>
  <w:style w:type="character" w:customStyle="1" w:styleId="CommentSubjectChar">
    <w:name w:val="Comment Subject Char"/>
    <w:basedOn w:val="CommentTextChar"/>
    <w:link w:val="CommentSubject"/>
    <w:uiPriority w:val="99"/>
    <w:semiHidden/>
    <w:rsid w:val="00CE69F2"/>
    <w:rPr>
      <w:b/>
      <w:bCs/>
      <w:sz w:val="20"/>
      <w:szCs w:val="20"/>
      <w:lang w:val="en-GB"/>
    </w:rPr>
  </w:style>
  <w:style w:type="paragraph" w:styleId="BalloonText">
    <w:name w:val="Balloon Text"/>
    <w:basedOn w:val="Normal"/>
    <w:link w:val="BalloonTextChar"/>
    <w:uiPriority w:val="99"/>
    <w:semiHidden/>
    <w:unhideWhenUsed/>
    <w:rsid w:val="00CE69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9F2"/>
    <w:rPr>
      <w:rFonts w:ascii="Segoe UI" w:hAnsi="Segoe UI" w:cs="Segoe UI"/>
      <w:sz w:val="18"/>
      <w:szCs w:val="18"/>
      <w:lang w:val="en-GB"/>
    </w:rPr>
  </w:style>
  <w:style w:type="character" w:customStyle="1" w:styleId="authors">
    <w:name w:val="authors"/>
    <w:basedOn w:val="DefaultParagraphFont"/>
    <w:rsid w:val="007379B5"/>
  </w:style>
  <w:style w:type="character" w:customStyle="1" w:styleId="Date1">
    <w:name w:val="Date1"/>
    <w:basedOn w:val="DefaultParagraphFont"/>
    <w:rsid w:val="007379B5"/>
  </w:style>
  <w:style w:type="character" w:customStyle="1" w:styleId="arttitle">
    <w:name w:val="art_title"/>
    <w:basedOn w:val="DefaultParagraphFont"/>
    <w:rsid w:val="007379B5"/>
  </w:style>
  <w:style w:type="character" w:customStyle="1" w:styleId="serialtitle">
    <w:name w:val="serial_title"/>
    <w:basedOn w:val="DefaultParagraphFont"/>
    <w:rsid w:val="007379B5"/>
  </w:style>
  <w:style w:type="character" w:customStyle="1" w:styleId="volumeissue">
    <w:name w:val="volume_issue"/>
    <w:basedOn w:val="DefaultParagraphFont"/>
    <w:rsid w:val="007379B5"/>
  </w:style>
  <w:style w:type="character" w:customStyle="1" w:styleId="doilink">
    <w:name w:val="doi_link"/>
    <w:basedOn w:val="DefaultParagraphFont"/>
    <w:rsid w:val="007379B5"/>
  </w:style>
  <w:style w:type="paragraph" w:styleId="Revision">
    <w:name w:val="Revision"/>
    <w:hidden/>
    <w:uiPriority w:val="99"/>
    <w:semiHidden/>
    <w:rsid w:val="001B56D5"/>
    <w:pPr>
      <w:spacing w:after="0" w:line="240" w:lineRule="auto"/>
    </w:pPr>
    <w:rPr>
      <w:lang w:val="en-GB"/>
    </w:rPr>
  </w:style>
  <w:style w:type="character" w:customStyle="1" w:styleId="Heading5Char">
    <w:name w:val="Heading 5 Char"/>
    <w:basedOn w:val="DefaultParagraphFont"/>
    <w:link w:val="Heading5"/>
    <w:uiPriority w:val="9"/>
    <w:semiHidden/>
    <w:rsid w:val="0051303C"/>
    <w:rPr>
      <w:rFonts w:asciiTheme="majorHAnsi" w:eastAsiaTheme="majorEastAsia" w:hAnsiTheme="majorHAnsi" w:cstheme="majorBidi"/>
      <w:color w:val="2F5496" w:themeColor="accent1" w:themeShade="B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73486">
      <w:bodyDiv w:val="1"/>
      <w:marLeft w:val="0"/>
      <w:marRight w:val="0"/>
      <w:marTop w:val="0"/>
      <w:marBottom w:val="0"/>
      <w:divBdr>
        <w:top w:val="none" w:sz="0" w:space="0" w:color="auto"/>
        <w:left w:val="none" w:sz="0" w:space="0" w:color="auto"/>
        <w:bottom w:val="none" w:sz="0" w:space="0" w:color="auto"/>
        <w:right w:val="none" w:sz="0" w:space="0" w:color="auto"/>
      </w:divBdr>
    </w:div>
    <w:div w:id="557479962">
      <w:bodyDiv w:val="1"/>
      <w:marLeft w:val="0"/>
      <w:marRight w:val="0"/>
      <w:marTop w:val="0"/>
      <w:marBottom w:val="0"/>
      <w:divBdr>
        <w:top w:val="none" w:sz="0" w:space="0" w:color="auto"/>
        <w:left w:val="none" w:sz="0" w:space="0" w:color="auto"/>
        <w:bottom w:val="none" w:sz="0" w:space="0" w:color="auto"/>
        <w:right w:val="none" w:sz="0" w:space="0" w:color="auto"/>
      </w:divBdr>
    </w:div>
    <w:div w:id="704597818">
      <w:bodyDiv w:val="1"/>
      <w:marLeft w:val="0"/>
      <w:marRight w:val="0"/>
      <w:marTop w:val="0"/>
      <w:marBottom w:val="0"/>
      <w:divBdr>
        <w:top w:val="none" w:sz="0" w:space="0" w:color="auto"/>
        <w:left w:val="none" w:sz="0" w:space="0" w:color="auto"/>
        <w:bottom w:val="none" w:sz="0" w:space="0" w:color="auto"/>
        <w:right w:val="none" w:sz="0" w:space="0" w:color="auto"/>
      </w:divBdr>
      <w:divsChild>
        <w:div w:id="284897498">
          <w:marLeft w:val="480"/>
          <w:marRight w:val="0"/>
          <w:marTop w:val="0"/>
          <w:marBottom w:val="0"/>
          <w:divBdr>
            <w:top w:val="none" w:sz="0" w:space="0" w:color="auto"/>
            <w:left w:val="none" w:sz="0" w:space="0" w:color="auto"/>
            <w:bottom w:val="none" w:sz="0" w:space="0" w:color="auto"/>
            <w:right w:val="none" w:sz="0" w:space="0" w:color="auto"/>
          </w:divBdr>
          <w:divsChild>
            <w:div w:id="1681809679">
              <w:marLeft w:val="0"/>
              <w:marRight w:val="0"/>
              <w:marTop w:val="0"/>
              <w:marBottom w:val="0"/>
              <w:divBdr>
                <w:top w:val="none" w:sz="0" w:space="0" w:color="auto"/>
                <w:left w:val="none" w:sz="0" w:space="0" w:color="auto"/>
                <w:bottom w:val="none" w:sz="0" w:space="0" w:color="auto"/>
                <w:right w:val="none" w:sz="0" w:space="0" w:color="auto"/>
              </w:divBdr>
            </w:div>
            <w:div w:id="529953032">
              <w:marLeft w:val="0"/>
              <w:marRight w:val="0"/>
              <w:marTop w:val="0"/>
              <w:marBottom w:val="0"/>
              <w:divBdr>
                <w:top w:val="none" w:sz="0" w:space="0" w:color="auto"/>
                <w:left w:val="none" w:sz="0" w:space="0" w:color="auto"/>
                <w:bottom w:val="none" w:sz="0" w:space="0" w:color="auto"/>
                <w:right w:val="none" w:sz="0" w:space="0" w:color="auto"/>
              </w:divBdr>
            </w:div>
            <w:div w:id="1574706652">
              <w:marLeft w:val="0"/>
              <w:marRight w:val="0"/>
              <w:marTop w:val="0"/>
              <w:marBottom w:val="0"/>
              <w:divBdr>
                <w:top w:val="none" w:sz="0" w:space="0" w:color="auto"/>
                <w:left w:val="none" w:sz="0" w:space="0" w:color="auto"/>
                <w:bottom w:val="none" w:sz="0" w:space="0" w:color="auto"/>
                <w:right w:val="none" w:sz="0" w:space="0" w:color="auto"/>
              </w:divBdr>
            </w:div>
            <w:div w:id="57244623">
              <w:marLeft w:val="0"/>
              <w:marRight w:val="0"/>
              <w:marTop w:val="0"/>
              <w:marBottom w:val="0"/>
              <w:divBdr>
                <w:top w:val="none" w:sz="0" w:space="0" w:color="auto"/>
                <w:left w:val="none" w:sz="0" w:space="0" w:color="auto"/>
                <w:bottom w:val="none" w:sz="0" w:space="0" w:color="auto"/>
                <w:right w:val="none" w:sz="0" w:space="0" w:color="auto"/>
              </w:divBdr>
            </w:div>
            <w:div w:id="1769691266">
              <w:marLeft w:val="0"/>
              <w:marRight w:val="0"/>
              <w:marTop w:val="0"/>
              <w:marBottom w:val="0"/>
              <w:divBdr>
                <w:top w:val="none" w:sz="0" w:space="0" w:color="auto"/>
                <w:left w:val="none" w:sz="0" w:space="0" w:color="auto"/>
                <w:bottom w:val="none" w:sz="0" w:space="0" w:color="auto"/>
                <w:right w:val="none" w:sz="0" w:space="0" w:color="auto"/>
              </w:divBdr>
            </w:div>
            <w:div w:id="271666121">
              <w:marLeft w:val="0"/>
              <w:marRight w:val="0"/>
              <w:marTop w:val="0"/>
              <w:marBottom w:val="0"/>
              <w:divBdr>
                <w:top w:val="none" w:sz="0" w:space="0" w:color="auto"/>
                <w:left w:val="none" w:sz="0" w:space="0" w:color="auto"/>
                <w:bottom w:val="none" w:sz="0" w:space="0" w:color="auto"/>
                <w:right w:val="none" w:sz="0" w:space="0" w:color="auto"/>
              </w:divBdr>
            </w:div>
            <w:div w:id="1772624718">
              <w:marLeft w:val="0"/>
              <w:marRight w:val="0"/>
              <w:marTop w:val="0"/>
              <w:marBottom w:val="0"/>
              <w:divBdr>
                <w:top w:val="none" w:sz="0" w:space="0" w:color="auto"/>
                <w:left w:val="none" w:sz="0" w:space="0" w:color="auto"/>
                <w:bottom w:val="none" w:sz="0" w:space="0" w:color="auto"/>
                <w:right w:val="none" w:sz="0" w:space="0" w:color="auto"/>
              </w:divBdr>
            </w:div>
            <w:div w:id="562253891">
              <w:marLeft w:val="0"/>
              <w:marRight w:val="0"/>
              <w:marTop w:val="0"/>
              <w:marBottom w:val="0"/>
              <w:divBdr>
                <w:top w:val="none" w:sz="0" w:space="0" w:color="auto"/>
                <w:left w:val="none" w:sz="0" w:space="0" w:color="auto"/>
                <w:bottom w:val="none" w:sz="0" w:space="0" w:color="auto"/>
                <w:right w:val="none" w:sz="0" w:space="0" w:color="auto"/>
              </w:divBdr>
            </w:div>
            <w:div w:id="898711945">
              <w:marLeft w:val="0"/>
              <w:marRight w:val="0"/>
              <w:marTop w:val="0"/>
              <w:marBottom w:val="0"/>
              <w:divBdr>
                <w:top w:val="none" w:sz="0" w:space="0" w:color="auto"/>
                <w:left w:val="none" w:sz="0" w:space="0" w:color="auto"/>
                <w:bottom w:val="none" w:sz="0" w:space="0" w:color="auto"/>
                <w:right w:val="none" w:sz="0" w:space="0" w:color="auto"/>
              </w:divBdr>
            </w:div>
            <w:div w:id="1323004595">
              <w:marLeft w:val="0"/>
              <w:marRight w:val="0"/>
              <w:marTop w:val="0"/>
              <w:marBottom w:val="0"/>
              <w:divBdr>
                <w:top w:val="none" w:sz="0" w:space="0" w:color="auto"/>
                <w:left w:val="none" w:sz="0" w:space="0" w:color="auto"/>
                <w:bottom w:val="none" w:sz="0" w:space="0" w:color="auto"/>
                <w:right w:val="none" w:sz="0" w:space="0" w:color="auto"/>
              </w:divBdr>
            </w:div>
            <w:div w:id="1618170854">
              <w:marLeft w:val="0"/>
              <w:marRight w:val="0"/>
              <w:marTop w:val="0"/>
              <w:marBottom w:val="0"/>
              <w:divBdr>
                <w:top w:val="none" w:sz="0" w:space="0" w:color="auto"/>
                <w:left w:val="none" w:sz="0" w:space="0" w:color="auto"/>
                <w:bottom w:val="none" w:sz="0" w:space="0" w:color="auto"/>
                <w:right w:val="none" w:sz="0" w:space="0" w:color="auto"/>
              </w:divBdr>
            </w:div>
            <w:div w:id="1205828554">
              <w:marLeft w:val="0"/>
              <w:marRight w:val="0"/>
              <w:marTop w:val="0"/>
              <w:marBottom w:val="0"/>
              <w:divBdr>
                <w:top w:val="none" w:sz="0" w:space="0" w:color="auto"/>
                <w:left w:val="none" w:sz="0" w:space="0" w:color="auto"/>
                <w:bottom w:val="none" w:sz="0" w:space="0" w:color="auto"/>
                <w:right w:val="none" w:sz="0" w:space="0" w:color="auto"/>
              </w:divBdr>
            </w:div>
            <w:div w:id="246499578">
              <w:marLeft w:val="0"/>
              <w:marRight w:val="0"/>
              <w:marTop w:val="0"/>
              <w:marBottom w:val="0"/>
              <w:divBdr>
                <w:top w:val="none" w:sz="0" w:space="0" w:color="auto"/>
                <w:left w:val="none" w:sz="0" w:space="0" w:color="auto"/>
                <w:bottom w:val="none" w:sz="0" w:space="0" w:color="auto"/>
                <w:right w:val="none" w:sz="0" w:space="0" w:color="auto"/>
              </w:divBdr>
            </w:div>
            <w:div w:id="1057126517">
              <w:marLeft w:val="0"/>
              <w:marRight w:val="0"/>
              <w:marTop w:val="0"/>
              <w:marBottom w:val="0"/>
              <w:divBdr>
                <w:top w:val="none" w:sz="0" w:space="0" w:color="auto"/>
                <w:left w:val="none" w:sz="0" w:space="0" w:color="auto"/>
                <w:bottom w:val="none" w:sz="0" w:space="0" w:color="auto"/>
                <w:right w:val="none" w:sz="0" w:space="0" w:color="auto"/>
              </w:divBdr>
            </w:div>
            <w:div w:id="998387338">
              <w:marLeft w:val="0"/>
              <w:marRight w:val="0"/>
              <w:marTop w:val="0"/>
              <w:marBottom w:val="0"/>
              <w:divBdr>
                <w:top w:val="none" w:sz="0" w:space="0" w:color="auto"/>
                <w:left w:val="none" w:sz="0" w:space="0" w:color="auto"/>
                <w:bottom w:val="none" w:sz="0" w:space="0" w:color="auto"/>
                <w:right w:val="none" w:sz="0" w:space="0" w:color="auto"/>
              </w:divBdr>
            </w:div>
            <w:div w:id="207300310">
              <w:marLeft w:val="0"/>
              <w:marRight w:val="0"/>
              <w:marTop w:val="0"/>
              <w:marBottom w:val="0"/>
              <w:divBdr>
                <w:top w:val="none" w:sz="0" w:space="0" w:color="auto"/>
                <w:left w:val="none" w:sz="0" w:space="0" w:color="auto"/>
                <w:bottom w:val="none" w:sz="0" w:space="0" w:color="auto"/>
                <w:right w:val="none" w:sz="0" w:space="0" w:color="auto"/>
              </w:divBdr>
            </w:div>
            <w:div w:id="1808476347">
              <w:marLeft w:val="0"/>
              <w:marRight w:val="0"/>
              <w:marTop w:val="0"/>
              <w:marBottom w:val="0"/>
              <w:divBdr>
                <w:top w:val="none" w:sz="0" w:space="0" w:color="auto"/>
                <w:left w:val="none" w:sz="0" w:space="0" w:color="auto"/>
                <w:bottom w:val="none" w:sz="0" w:space="0" w:color="auto"/>
                <w:right w:val="none" w:sz="0" w:space="0" w:color="auto"/>
              </w:divBdr>
            </w:div>
            <w:div w:id="557935114">
              <w:marLeft w:val="0"/>
              <w:marRight w:val="0"/>
              <w:marTop w:val="0"/>
              <w:marBottom w:val="0"/>
              <w:divBdr>
                <w:top w:val="none" w:sz="0" w:space="0" w:color="auto"/>
                <w:left w:val="none" w:sz="0" w:space="0" w:color="auto"/>
                <w:bottom w:val="none" w:sz="0" w:space="0" w:color="auto"/>
                <w:right w:val="none" w:sz="0" w:space="0" w:color="auto"/>
              </w:divBdr>
            </w:div>
            <w:div w:id="764958096">
              <w:marLeft w:val="0"/>
              <w:marRight w:val="0"/>
              <w:marTop w:val="0"/>
              <w:marBottom w:val="0"/>
              <w:divBdr>
                <w:top w:val="none" w:sz="0" w:space="0" w:color="auto"/>
                <w:left w:val="none" w:sz="0" w:space="0" w:color="auto"/>
                <w:bottom w:val="none" w:sz="0" w:space="0" w:color="auto"/>
                <w:right w:val="none" w:sz="0" w:space="0" w:color="auto"/>
              </w:divBdr>
            </w:div>
            <w:div w:id="497308440">
              <w:marLeft w:val="0"/>
              <w:marRight w:val="0"/>
              <w:marTop w:val="0"/>
              <w:marBottom w:val="0"/>
              <w:divBdr>
                <w:top w:val="none" w:sz="0" w:space="0" w:color="auto"/>
                <w:left w:val="none" w:sz="0" w:space="0" w:color="auto"/>
                <w:bottom w:val="none" w:sz="0" w:space="0" w:color="auto"/>
                <w:right w:val="none" w:sz="0" w:space="0" w:color="auto"/>
              </w:divBdr>
            </w:div>
            <w:div w:id="1663847437">
              <w:marLeft w:val="0"/>
              <w:marRight w:val="0"/>
              <w:marTop w:val="0"/>
              <w:marBottom w:val="0"/>
              <w:divBdr>
                <w:top w:val="none" w:sz="0" w:space="0" w:color="auto"/>
                <w:left w:val="none" w:sz="0" w:space="0" w:color="auto"/>
                <w:bottom w:val="none" w:sz="0" w:space="0" w:color="auto"/>
                <w:right w:val="none" w:sz="0" w:space="0" w:color="auto"/>
              </w:divBdr>
            </w:div>
            <w:div w:id="518397784">
              <w:marLeft w:val="0"/>
              <w:marRight w:val="0"/>
              <w:marTop w:val="0"/>
              <w:marBottom w:val="0"/>
              <w:divBdr>
                <w:top w:val="none" w:sz="0" w:space="0" w:color="auto"/>
                <w:left w:val="none" w:sz="0" w:space="0" w:color="auto"/>
                <w:bottom w:val="none" w:sz="0" w:space="0" w:color="auto"/>
                <w:right w:val="none" w:sz="0" w:space="0" w:color="auto"/>
              </w:divBdr>
            </w:div>
            <w:div w:id="261570816">
              <w:marLeft w:val="0"/>
              <w:marRight w:val="0"/>
              <w:marTop w:val="0"/>
              <w:marBottom w:val="0"/>
              <w:divBdr>
                <w:top w:val="none" w:sz="0" w:space="0" w:color="auto"/>
                <w:left w:val="none" w:sz="0" w:space="0" w:color="auto"/>
                <w:bottom w:val="none" w:sz="0" w:space="0" w:color="auto"/>
                <w:right w:val="none" w:sz="0" w:space="0" w:color="auto"/>
              </w:divBdr>
            </w:div>
            <w:div w:id="746460053">
              <w:marLeft w:val="0"/>
              <w:marRight w:val="0"/>
              <w:marTop w:val="0"/>
              <w:marBottom w:val="0"/>
              <w:divBdr>
                <w:top w:val="none" w:sz="0" w:space="0" w:color="auto"/>
                <w:left w:val="none" w:sz="0" w:space="0" w:color="auto"/>
                <w:bottom w:val="none" w:sz="0" w:space="0" w:color="auto"/>
                <w:right w:val="none" w:sz="0" w:space="0" w:color="auto"/>
              </w:divBdr>
            </w:div>
            <w:div w:id="1528910733">
              <w:marLeft w:val="0"/>
              <w:marRight w:val="0"/>
              <w:marTop w:val="0"/>
              <w:marBottom w:val="0"/>
              <w:divBdr>
                <w:top w:val="none" w:sz="0" w:space="0" w:color="auto"/>
                <w:left w:val="none" w:sz="0" w:space="0" w:color="auto"/>
                <w:bottom w:val="none" w:sz="0" w:space="0" w:color="auto"/>
                <w:right w:val="none" w:sz="0" w:space="0" w:color="auto"/>
              </w:divBdr>
            </w:div>
            <w:div w:id="2006085352">
              <w:marLeft w:val="0"/>
              <w:marRight w:val="0"/>
              <w:marTop w:val="0"/>
              <w:marBottom w:val="0"/>
              <w:divBdr>
                <w:top w:val="none" w:sz="0" w:space="0" w:color="auto"/>
                <w:left w:val="none" w:sz="0" w:space="0" w:color="auto"/>
                <w:bottom w:val="none" w:sz="0" w:space="0" w:color="auto"/>
                <w:right w:val="none" w:sz="0" w:space="0" w:color="auto"/>
              </w:divBdr>
            </w:div>
            <w:div w:id="1965690865">
              <w:marLeft w:val="0"/>
              <w:marRight w:val="0"/>
              <w:marTop w:val="0"/>
              <w:marBottom w:val="0"/>
              <w:divBdr>
                <w:top w:val="none" w:sz="0" w:space="0" w:color="auto"/>
                <w:left w:val="none" w:sz="0" w:space="0" w:color="auto"/>
                <w:bottom w:val="none" w:sz="0" w:space="0" w:color="auto"/>
                <w:right w:val="none" w:sz="0" w:space="0" w:color="auto"/>
              </w:divBdr>
            </w:div>
            <w:div w:id="184054223">
              <w:marLeft w:val="0"/>
              <w:marRight w:val="0"/>
              <w:marTop w:val="0"/>
              <w:marBottom w:val="0"/>
              <w:divBdr>
                <w:top w:val="none" w:sz="0" w:space="0" w:color="auto"/>
                <w:left w:val="none" w:sz="0" w:space="0" w:color="auto"/>
                <w:bottom w:val="none" w:sz="0" w:space="0" w:color="auto"/>
                <w:right w:val="none" w:sz="0" w:space="0" w:color="auto"/>
              </w:divBdr>
            </w:div>
            <w:div w:id="1143961207">
              <w:marLeft w:val="0"/>
              <w:marRight w:val="0"/>
              <w:marTop w:val="0"/>
              <w:marBottom w:val="0"/>
              <w:divBdr>
                <w:top w:val="none" w:sz="0" w:space="0" w:color="auto"/>
                <w:left w:val="none" w:sz="0" w:space="0" w:color="auto"/>
                <w:bottom w:val="none" w:sz="0" w:space="0" w:color="auto"/>
                <w:right w:val="none" w:sz="0" w:space="0" w:color="auto"/>
              </w:divBdr>
            </w:div>
            <w:div w:id="1486816656">
              <w:marLeft w:val="0"/>
              <w:marRight w:val="0"/>
              <w:marTop w:val="0"/>
              <w:marBottom w:val="0"/>
              <w:divBdr>
                <w:top w:val="none" w:sz="0" w:space="0" w:color="auto"/>
                <w:left w:val="none" w:sz="0" w:space="0" w:color="auto"/>
                <w:bottom w:val="none" w:sz="0" w:space="0" w:color="auto"/>
                <w:right w:val="none" w:sz="0" w:space="0" w:color="auto"/>
              </w:divBdr>
            </w:div>
            <w:div w:id="208583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45879">
      <w:bodyDiv w:val="1"/>
      <w:marLeft w:val="0"/>
      <w:marRight w:val="0"/>
      <w:marTop w:val="0"/>
      <w:marBottom w:val="0"/>
      <w:divBdr>
        <w:top w:val="none" w:sz="0" w:space="0" w:color="auto"/>
        <w:left w:val="none" w:sz="0" w:space="0" w:color="auto"/>
        <w:bottom w:val="none" w:sz="0" w:space="0" w:color="auto"/>
        <w:right w:val="none" w:sz="0" w:space="0" w:color="auto"/>
      </w:divBdr>
    </w:div>
    <w:div w:id="806776978">
      <w:bodyDiv w:val="1"/>
      <w:marLeft w:val="0"/>
      <w:marRight w:val="0"/>
      <w:marTop w:val="0"/>
      <w:marBottom w:val="0"/>
      <w:divBdr>
        <w:top w:val="none" w:sz="0" w:space="0" w:color="auto"/>
        <w:left w:val="none" w:sz="0" w:space="0" w:color="auto"/>
        <w:bottom w:val="none" w:sz="0" w:space="0" w:color="auto"/>
        <w:right w:val="none" w:sz="0" w:space="0" w:color="auto"/>
      </w:divBdr>
    </w:div>
    <w:div w:id="837967376">
      <w:bodyDiv w:val="1"/>
      <w:marLeft w:val="0"/>
      <w:marRight w:val="0"/>
      <w:marTop w:val="0"/>
      <w:marBottom w:val="0"/>
      <w:divBdr>
        <w:top w:val="none" w:sz="0" w:space="0" w:color="auto"/>
        <w:left w:val="none" w:sz="0" w:space="0" w:color="auto"/>
        <w:bottom w:val="none" w:sz="0" w:space="0" w:color="auto"/>
        <w:right w:val="none" w:sz="0" w:space="0" w:color="auto"/>
      </w:divBdr>
      <w:divsChild>
        <w:div w:id="91751846">
          <w:marLeft w:val="480"/>
          <w:marRight w:val="0"/>
          <w:marTop w:val="0"/>
          <w:marBottom w:val="0"/>
          <w:divBdr>
            <w:top w:val="none" w:sz="0" w:space="0" w:color="auto"/>
            <w:left w:val="none" w:sz="0" w:space="0" w:color="auto"/>
            <w:bottom w:val="none" w:sz="0" w:space="0" w:color="auto"/>
            <w:right w:val="none" w:sz="0" w:space="0" w:color="auto"/>
          </w:divBdr>
          <w:divsChild>
            <w:div w:id="709260558">
              <w:marLeft w:val="0"/>
              <w:marRight w:val="0"/>
              <w:marTop w:val="0"/>
              <w:marBottom w:val="0"/>
              <w:divBdr>
                <w:top w:val="none" w:sz="0" w:space="0" w:color="auto"/>
                <w:left w:val="none" w:sz="0" w:space="0" w:color="auto"/>
                <w:bottom w:val="none" w:sz="0" w:space="0" w:color="auto"/>
                <w:right w:val="none" w:sz="0" w:space="0" w:color="auto"/>
              </w:divBdr>
            </w:div>
            <w:div w:id="1072004251">
              <w:marLeft w:val="0"/>
              <w:marRight w:val="0"/>
              <w:marTop w:val="0"/>
              <w:marBottom w:val="0"/>
              <w:divBdr>
                <w:top w:val="none" w:sz="0" w:space="0" w:color="auto"/>
                <w:left w:val="none" w:sz="0" w:space="0" w:color="auto"/>
                <w:bottom w:val="none" w:sz="0" w:space="0" w:color="auto"/>
                <w:right w:val="none" w:sz="0" w:space="0" w:color="auto"/>
              </w:divBdr>
            </w:div>
            <w:div w:id="4869691">
              <w:marLeft w:val="0"/>
              <w:marRight w:val="0"/>
              <w:marTop w:val="0"/>
              <w:marBottom w:val="0"/>
              <w:divBdr>
                <w:top w:val="none" w:sz="0" w:space="0" w:color="auto"/>
                <w:left w:val="none" w:sz="0" w:space="0" w:color="auto"/>
                <w:bottom w:val="none" w:sz="0" w:space="0" w:color="auto"/>
                <w:right w:val="none" w:sz="0" w:space="0" w:color="auto"/>
              </w:divBdr>
            </w:div>
            <w:div w:id="1238175718">
              <w:marLeft w:val="0"/>
              <w:marRight w:val="0"/>
              <w:marTop w:val="0"/>
              <w:marBottom w:val="0"/>
              <w:divBdr>
                <w:top w:val="none" w:sz="0" w:space="0" w:color="auto"/>
                <w:left w:val="none" w:sz="0" w:space="0" w:color="auto"/>
                <w:bottom w:val="none" w:sz="0" w:space="0" w:color="auto"/>
                <w:right w:val="none" w:sz="0" w:space="0" w:color="auto"/>
              </w:divBdr>
            </w:div>
            <w:div w:id="1689523180">
              <w:marLeft w:val="0"/>
              <w:marRight w:val="0"/>
              <w:marTop w:val="0"/>
              <w:marBottom w:val="0"/>
              <w:divBdr>
                <w:top w:val="none" w:sz="0" w:space="0" w:color="auto"/>
                <w:left w:val="none" w:sz="0" w:space="0" w:color="auto"/>
                <w:bottom w:val="none" w:sz="0" w:space="0" w:color="auto"/>
                <w:right w:val="none" w:sz="0" w:space="0" w:color="auto"/>
              </w:divBdr>
            </w:div>
            <w:div w:id="1665040186">
              <w:marLeft w:val="0"/>
              <w:marRight w:val="0"/>
              <w:marTop w:val="0"/>
              <w:marBottom w:val="0"/>
              <w:divBdr>
                <w:top w:val="none" w:sz="0" w:space="0" w:color="auto"/>
                <w:left w:val="none" w:sz="0" w:space="0" w:color="auto"/>
                <w:bottom w:val="none" w:sz="0" w:space="0" w:color="auto"/>
                <w:right w:val="none" w:sz="0" w:space="0" w:color="auto"/>
              </w:divBdr>
            </w:div>
            <w:div w:id="149906203">
              <w:marLeft w:val="0"/>
              <w:marRight w:val="0"/>
              <w:marTop w:val="0"/>
              <w:marBottom w:val="0"/>
              <w:divBdr>
                <w:top w:val="none" w:sz="0" w:space="0" w:color="auto"/>
                <w:left w:val="none" w:sz="0" w:space="0" w:color="auto"/>
                <w:bottom w:val="none" w:sz="0" w:space="0" w:color="auto"/>
                <w:right w:val="none" w:sz="0" w:space="0" w:color="auto"/>
              </w:divBdr>
            </w:div>
            <w:div w:id="774792363">
              <w:marLeft w:val="0"/>
              <w:marRight w:val="0"/>
              <w:marTop w:val="0"/>
              <w:marBottom w:val="0"/>
              <w:divBdr>
                <w:top w:val="none" w:sz="0" w:space="0" w:color="auto"/>
                <w:left w:val="none" w:sz="0" w:space="0" w:color="auto"/>
                <w:bottom w:val="none" w:sz="0" w:space="0" w:color="auto"/>
                <w:right w:val="none" w:sz="0" w:space="0" w:color="auto"/>
              </w:divBdr>
            </w:div>
            <w:div w:id="202448903">
              <w:marLeft w:val="0"/>
              <w:marRight w:val="0"/>
              <w:marTop w:val="0"/>
              <w:marBottom w:val="0"/>
              <w:divBdr>
                <w:top w:val="none" w:sz="0" w:space="0" w:color="auto"/>
                <w:left w:val="none" w:sz="0" w:space="0" w:color="auto"/>
                <w:bottom w:val="none" w:sz="0" w:space="0" w:color="auto"/>
                <w:right w:val="none" w:sz="0" w:space="0" w:color="auto"/>
              </w:divBdr>
            </w:div>
            <w:div w:id="1110003897">
              <w:marLeft w:val="0"/>
              <w:marRight w:val="0"/>
              <w:marTop w:val="0"/>
              <w:marBottom w:val="0"/>
              <w:divBdr>
                <w:top w:val="none" w:sz="0" w:space="0" w:color="auto"/>
                <w:left w:val="none" w:sz="0" w:space="0" w:color="auto"/>
                <w:bottom w:val="none" w:sz="0" w:space="0" w:color="auto"/>
                <w:right w:val="none" w:sz="0" w:space="0" w:color="auto"/>
              </w:divBdr>
            </w:div>
            <w:div w:id="2050451523">
              <w:marLeft w:val="0"/>
              <w:marRight w:val="0"/>
              <w:marTop w:val="0"/>
              <w:marBottom w:val="0"/>
              <w:divBdr>
                <w:top w:val="none" w:sz="0" w:space="0" w:color="auto"/>
                <w:left w:val="none" w:sz="0" w:space="0" w:color="auto"/>
                <w:bottom w:val="none" w:sz="0" w:space="0" w:color="auto"/>
                <w:right w:val="none" w:sz="0" w:space="0" w:color="auto"/>
              </w:divBdr>
            </w:div>
            <w:div w:id="177945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01075">
      <w:bodyDiv w:val="1"/>
      <w:marLeft w:val="0"/>
      <w:marRight w:val="0"/>
      <w:marTop w:val="0"/>
      <w:marBottom w:val="0"/>
      <w:divBdr>
        <w:top w:val="none" w:sz="0" w:space="0" w:color="auto"/>
        <w:left w:val="none" w:sz="0" w:space="0" w:color="auto"/>
        <w:bottom w:val="none" w:sz="0" w:space="0" w:color="auto"/>
        <w:right w:val="none" w:sz="0" w:space="0" w:color="auto"/>
      </w:divBdr>
      <w:divsChild>
        <w:div w:id="1654597743">
          <w:marLeft w:val="480"/>
          <w:marRight w:val="0"/>
          <w:marTop w:val="0"/>
          <w:marBottom w:val="0"/>
          <w:divBdr>
            <w:top w:val="none" w:sz="0" w:space="0" w:color="auto"/>
            <w:left w:val="none" w:sz="0" w:space="0" w:color="auto"/>
            <w:bottom w:val="none" w:sz="0" w:space="0" w:color="auto"/>
            <w:right w:val="none" w:sz="0" w:space="0" w:color="auto"/>
          </w:divBdr>
          <w:divsChild>
            <w:div w:id="1064836768">
              <w:marLeft w:val="0"/>
              <w:marRight w:val="0"/>
              <w:marTop w:val="0"/>
              <w:marBottom w:val="0"/>
              <w:divBdr>
                <w:top w:val="none" w:sz="0" w:space="0" w:color="auto"/>
                <w:left w:val="none" w:sz="0" w:space="0" w:color="auto"/>
                <w:bottom w:val="none" w:sz="0" w:space="0" w:color="auto"/>
                <w:right w:val="none" w:sz="0" w:space="0" w:color="auto"/>
              </w:divBdr>
            </w:div>
            <w:div w:id="1701591149">
              <w:marLeft w:val="0"/>
              <w:marRight w:val="0"/>
              <w:marTop w:val="0"/>
              <w:marBottom w:val="0"/>
              <w:divBdr>
                <w:top w:val="none" w:sz="0" w:space="0" w:color="auto"/>
                <w:left w:val="none" w:sz="0" w:space="0" w:color="auto"/>
                <w:bottom w:val="none" w:sz="0" w:space="0" w:color="auto"/>
                <w:right w:val="none" w:sz="0" w:space="0" w:color="auto"/>
              </w:divBdr>
            </w:div>
            <w:div w:id="932471937">
              <w:marLeft w:val="0"/>
              <w:marRight w:val="0"/>
              <w:marTop w:val="0"/>
              <w:marBottom w:val="0"/>
              <w:divBdr>
                <w:top w:val="none" w:sz="0" w:space="0" w:color="auto"/>
                <w:left w:val="none" w:sz="0" w:space="0" w:color="auto"/>
                <w:bottom w:val="none" w:sz="0" w:space="0" w:color="auto"/>
                <w:right w:val="none" w:sz="0" w:space="0" w:color="auto"/>
              </w:divBdr>
            </w:div>
            <w:div w:id="1214537062">
              <w:marLeft w:val="0"/>
              <w:marRight w:val="0"/>
              <w:marTop w:val="0"/>
              <w:marBottom w:val="0"/>
              <w:divBdr>
                <w:top w:val="none" w:sz="0" w:space="0" w:color="auto"/>
                <w:left w:val="none" w:sz="0" w:space="0" w:color="auto"/>
                <w:bottom w:val="none" w:sz="0" w:space="0" w:color="auto"/>
                <w:right w:val="none" w:sz="0" w:space="0" w:color="auto"/>
              </w:divBdr>
            </w:div>
            <w:div w:id="1011952940">
              <w:marLeft w:val="0"/>
              <w:marRight w:val="0"/>
              <w:marTop w:val="0"/>
              <w:marBottom w:val="0"/>
              <w:divBdr>
                <w:top w:val="none" w:sz="0" w:space="0" w:color="auto"/>
                <w:left w:val="none" w:sz="0" w:space="0" w:color="auto"/>
                <w:bottom w:val="none" w:sz="0" w:space="0" w:color="auto"/>
                <w:right w:val="none" w:sz="0" w:space="0" w:color="auto"/>
              </w:divBdr>
            </w:div>
            <w:div w:id="138305661">
              <w:marLeft w:val="0"/>
              <w:marRight w:val="0"/>
              <w:marTop w:val="0"/>
              <w:marBottom w:val="0"/>
              <w:divBdr>
                <w:top w:val="none" w:sz="0" w:space="0" w:color="auto"/>
                <w:left w:val="none" w:sz="0" w:space="0" w:color="auto"/>
                <w:bottom w:val="none" w:sz="0" w:space="0" w:color="auto"/>
                <w:right w:val="none" w:sz="0" w:space="0" w:color="auto"/>
              </w:divBdr>
            </w:div>
            <w:div w:id="1124999002">
              <w:marLeft w:val="0"/>
              <w:marRight w:val="0"/>
              <w:marTop w:val="0"/>
              <w:marBottom w:val="0"/>
              <w:divBdr>
                <w:top w:val="none" w:sz="0" w:space="0" w:color="auto"/>
                <w:left w:val="none" w:sz="0" w:space="0" w:color="auto"/>
                <w:bottom w:val="none" w:sz="0" w:space="0" w:color="auto"/>
                <w:right w:val="none" w:sz="0" w:space="0" w:color="auto"/>
              </w:divBdr>
            </w:div>
            <w:div w:id="1181045300">
              <w:marLeft w:val="0"/>
              <w:marRight w:val="0"/>
              <w:marTop w:val="0"/>
              <w:marBottom w:val="0"/>
              <w:divBdr>
                <w:top w:val="none" w:sz="0" w:space="0" w:color="auto"/>
                <w:left w:val="none" w:sz="0" w:space="0" w:color="auto"/>
                <w:bottom w:val="none" w:sz="0" w:space="0" w:color="auto"/>
                <w:right w:val="none" w:sz="0" w:space="0" w:color="auto"/>
              </w:divBdr>
            </w:div>
            <w:div w:id="1089425474">
              <w:marLeft w:val="0"/>
              <w:marRight w:val="0"/>
              <w:marTop w:val="0"/>
              <w:marBottom w:val="0"/>
              <w:divBdr>
                <w:top w:val="none" w:sz="0" w:space="0" w:color="auto"/>
                <w:left w:val="none" w:sz="0" w:space="0" w:color="auto"/>
                <w:bottom w:val="none" w:sz="0" w:space="0" w:color="auto"/>
                <w:right w:val="none" w:sz="0" w:space="0" w:color="auto"/>
              </w:divBdr>
            </w:div>
            <w:div w:id="105001054">
              <w:marLeft w:val="0"/>
              <w:marRight w:val="0"/>
              <w:marTop w:val="0"/>
              <w:marBottom w:val="0"/>
              <w:divBdr>
                <w:top w:val="none" w:sz="0" w:space="0" w:color="auto"/>
                <w:left w:val="none" w:sz="0" w:space="0" w:color="auto"/>
                <w:bottom w:val="none" w:sz="0" w:space="0" w:color="auto"/>
                <w:right w:val="none" w:sz="0" w:space="0" w:color="auto"/>
              </w:divBdr>
            </w:div>
            <w:div w:id="522939291">
              <w:marLeft w:val="0"/>
              <w:marRight w:val="0"/>
              <w:marTop w:val="0"/>
              <w:marBottom w:val="0"/>
              <w:divBdr>
                <w:top w:val="none" w:sz="0" w:space="0" w:color="auto"/>
                <w:left w:val="none" w:sz="0" w:space="0" w:color="auto"/>
                <w:bottom w:val="none" w:sz="0" w:space="0" w:color="auto"/>
                <w:right w:val="none" w:sz="0" w:space="0" w:color="auto"/>
              </w:divBdr>
            </w:div>
            <w:div w:id="1038434075">
              <w:marLeft w:val="0"/>
              <w:marRight w:val="0"/>
              <w:marTop w:val="0"/>
              <w:marBottom w:val="0"/>
              <w:divBdr>
                <w:top w:val="none" w:sz="0" w:space="0" w:color="auto"/>
                <w:left w:val="none" w:sz="0" w:space="0" w:color="auto"/>
                <w:bottom w:val="none" w:sz="0" w:space="0" w:color="auto"/>
                <w:right w:val="none" w:sz="0" w:space="0" w:color="auto"/>
              </w:divBdr>
            </w:div>
            <w:div w:id="2120028077">
              <w:marLeft w:val="0"/>
              <w:marRight w:val="0"/>
              <w:marTop w:val="0"/>
              <w:marBottom w:val="0"/>
              <w:divBdr>
                <w:top w:val="none" w:sz="0" w:space="0" w:color="auto"/>
                <w:left w:val="none" w:sz="0" w:space="0" w:color="auto"/>
                <w:bottom w:val="none" w:sz="0" w:space="0" w:color="auto"/>
                <w:right w:val="none" w:sz="0" w:space="0" w:color="auto"/>
              </w:divBdr>
            </w:div>
            <w:div w:id="2071416644">
              <w:marLeft w:val="0"/>
              <w:marRight w:val="0"/>
              <w:marTop w:val="0"/>
              <w:marBottom w:val="0"/>
              <w:divBdr>
                <w:top w:val="none" w:sz="0" w:space="0" w:color="auto"/>
                <w:left w:val="none" w:sz="0" w:space="0" w:color="auto"/>
                <w:bottom w:val="none" w:sz="0" w:space="0" w:color="auto"/>
                <w:right w:val="none" w:sz="0" w:space="0" w:color="auto"/>
              </w:divBdr>
            </w:div>
            <w:div w:id="258833177">
              <w:marLeft w:val="0"/>
              <w:marRight w:val="0"/>
              <w:marTop w:val="0"/>
              <w:marBottom w:val="0"/>
              <w:divBdr>
                <w:top w:val="none" w:sz="0" w:space="0" w:color="auto"/>
                <w:left w:val="none" w:sz="0" w:space="0" w:color="auto"/>
                <w:bottom w:val="none" w:sz="0" w:space="0" w:color="auto"/>
                <w:right w:val="none" w:sz="0" w:space="0" w:color="auto"/>
              </w:divBdr>
            </w:div>
            <w:div w:id="159515741">
              <w:marLeft w:val="0"/>
              <w:marRight w:val="0"/>
              <w:marTop w:val="0"/>
              <w:marBottom w:val="0"/>
              <w:divBdr>
                <w:top w:val="none" w:sz="0" w:space="0" w:color="auto"/>
                <w:left w:val="none" w:sz="0" w:space="0" w:color="auto"/>
                <w:bottom w:val="none" w:sz="0" w:space="0" w:color="auto"/>
                <w:right w:val="none" w:sz="0" w:space="0" w:color="auto"/>
              </w:divBdr>
            </w:div>
            <w:div w:id="2011517849">
              <w:marLeft w:val="0"/>
              <w:marRight w:val="0"/>
              <w:marTop w:val="0"/>
              <w:marBottom w:val="0"/>
              <w:divBdr>
                <w:top w:val="none" w:sz="0" w:space="0" w:color="auto"/>
                <w:left w:val="none" w:sz="0" w:space="0" w:color="auto"/>
                <w:bottom w:val="none" w:sz="0" w:space="0" w:color="auto"/>
                <w:right w:val="none" w:sz="0" w:space="0" w:color="auto"/>
              </w:divBdr>
            </w:div>
            <w:div w:id="1176189018">
              <w:marLeft w:val="0"/>
              <w:marRight w:val="0"/>
              <w:marTop w:val="0"/>
              <w:marBottom w:val="0"/>
              <w:divBdr>
                <w:top w:val="none" w:sz="0" w:space="0" w:color="auto"/>
                <w:left w:val="none" w:sz="0" w:space="0" w:color="auto"/>
                <w:bottom w:val="none" w:sz="0" w:space="0" w:color="auto"/>
                <w:right w:val="none" w:sz="0" w:space="0" w:color="auto"/>
              </w:divBdr>
            </w:div>
            <w:div w:id="1787850208">
              <w:marLeft w:val="0"/>
              <w:marRight w:val="0"/>
              <w:marTop w:val="0"/>
              <w:marBottom w:val="0"/>
              <w:divBdr>
                <w:top w:val="none" w:sz="0" w:space="0" w:color="auto"/>
                <w:left w:val="none" w:sz="0" w:space="0" w:color="auto"/>
                <w:bottom w:val="none" w:sz="0" w:space="0" w:color="auto"/>
                <w:right w:val="none" w:sz="0" w:space="0" w:color="auto"/>
              </w:divBdr>
            </w:div>
            <w:div w:id="1509754576">
              <w:marLeft w:val="0"/>
              <w:marRight w:val="0"/>
              <w:marTop w:val="0"/>
              <w:marBottom w:val="0"/>
              <w:divBdr>
                <w:top w:val="none" w:sz="0" w:space="0" w:color="auto"/>
                <w:left w:val="none" w:sz="0" w:space="0" w:color="auto"/>
                <w:bottom w:val="none" w:sz="0" w:space="0" w:color="auto"/>
                <w:right w:val="none" w:sz="0" w:space="0" w:color="auto"/>
              </w:divBdr>
            </w:div>
            <w:div w:id="1928031924">
              <w:marLeft w:val="0"/>
              <w:marRight w:val="0"/>
              <w:marTop w:val="0"/>
              <w:marBottom w:val="0"/>
              <w:divBdr>
                <w:top w:val="none" w:sz="0" w:space="0" w:color="auto"/>
                <w:left w:val="none" w:sz="0" w:space="0" w:color="auto"/>
                <w:bottom w:val="none" w:sz="0" w:space="0" w:color="auto"/>
                <w:right w:val="none" w:sz="0" w:space="0" w:color="auto"/>
              </w:divBdr>
            </w:div>
            <w:div w:id="534005037">
              <w:marLeft w:val="0"/>
              <w:marRight w:val="0"/>
              <w:marTop w:val="0"/>
              <w:marBottom w:val="0"/>
              <w:divBdr>
                <w:top w:val="none" w:sz="0" w:space="0" w:color="auto"/>
                <w:left w:val="none" w:sz="0" w:space="0" w:color="auto"/>
                <w:bottom w:val="none" w:sz="0" w:space="0" w:color="auto"/>
                <w:right w:val="none" w:sz="0" w:space="0" w:color="auto"/>
              </w:divBdr>
            </w:div>
            <w:div w:id="1787698386">
              <w:marLeft w:val="0"/>
              <w:marRight w:val="0"/>
              <w:marTop w:val="0"/>
              <w:marBottom w:val="0"/>
              <w:divBdr>
                <w:top w:val="none" w:sz="0" w:space="0" w:color="auto"/>
                <w:left w:val="none" w:sz="0" w:space="0" w:color="auto"/>
                <w:bottom w:val="none" w:sz="0" w:space="0" w:color="auto"/>
                <w:right w:val="none" w:sz="0" w:space="0" w:color="auto"/>
              </w:divBdr>
            </w:div>
            <w:div w:id="1011371610">
              <w:marLeft w:val="0"/>
              <w:marRight w:val="0"/>
              <w:marTop w:val="0"/>
              <w:marBottom w:val="0"/>
              <w:divBdr>
                <w:top w:val="none" w:sz="0" w:space="0" w:color="auto"/>
                <w:left w:val="none" w:sz="0" w:space="0" w:color="auto"/>
                <w:bottom w:val="none" w:sz="0" w:space="0" w:color="auto"/>
                <w:right w:val="none" w:sz="0" w:space="0" w:color="auto"/>
              </w:divBdr>
            </w:div>
            <w:div w:id="2086367887">
              <w:marLeft w:val="0"/>
              <w:marRight w:val="0"/>
              <w:marTop w:val="0"/>
              <w:marBottom w:val="0"/>
              <w:divBdr>
                <w:top w:val="none" w:sz="0" w:space="0" w:color="auto"/>
                <w:left w:val="none" w:sz="0" w:space="0" w:color="auto"/>
                <w:bottom w:val="none" w:sz="0" w:space="0" w:color="auto"/>
                <w:right w:val="none" w:sz="0" w:space="0" w:color="auto"/>
              </w:divBdr>
            </w:div>
            <w:div w:id="1894271452">
              <w:marLeft w:val="0"/>
              <w:marRight w:val="0"/>
              <w:marTop w:val="0"/>
              <w:marBottom w:val="0"/>
              <w:divBdr>
                <w:top w:val="none" w:sz="0" w:space="0" w:color="auto"/>
                <w:left w:val="none" w:sz="0" w:space="0" w:color="auto"/>
                <w:bottom w:val="none" w:sz="0" w:space="0" w:color="auto"/>
                <w:right w:val="none" w:sz="0" w:space="0" w:color="auto"/>
              </w:divBdr>
            </w:div>
            <w:div w:id="475218904">
              <w:marLeft w:val="0"/>
              <w:marRight w:val="0"/>
              <w:marTop w:val="0"/>
              <w:marBottom w:val="0"/>
              <w:divBdr>
                <w:top w:val="none" w:sz="0" w:space="0" w:color="auto"/>
                <w:left w:val="none" w:sz="0" w:space="0" w:color="auto"/>
                <w:bottom w:val="none" w:sz="0" w:space="0" w:color="auto"/>
                <w:right w:val="none" w:sz="0" w:space="0" w:color="auto"/>
              </w:divBdr>
            </w:div>
            <w:div w:id="1534463890">
              <w:marLeft w:val="0"/>
              <w:marRight w:val="0"/>
              <w:marTop w:val="0"/>
              <w:marBottom w:val="0"/>
              <w:divBdr>
                <w:top w:val="none" w:sz="0" w:space="0" w:color="auto"/>
                <w:left w:val="none" w:sz="0" w:space="0" w:color="auto"/>
                <w:bottom w:val="none" w:sz="0" w:space="0" w:color="auto"/>
                <w:right w:val="none" w:sz="0" w:space="0" w:color="auto"/>
              </w:divBdr>
            </w:div>
            <w:div w:id="1471904467">
              <w:marLeft w:val="0"/>
              <w:marRight w:val="0"/>
              <w:marTop w:val="0"/>
              <w:marBottom w:val="0"/>
              <w:divBdr>
                <w:top w:val="none" w:sz="0" w:space="0" w:color="auto"/>
                <w:left w:val="none" w:sz="0" w:space="0" w:color="auto"/>
                <w:bottom w:val="none" w:sz="0" w:space="0" w:color="auto"/>
                <w:right w:val="none" w:sz="0" w:space="0" w:color="auto"/>
              </w:divBdr>
            </w:div>
            <w:div w:id="671025971">
              <w:marLeft w:val="0"/>
              <w:marRight w:val="0"/>
              <w:marTop w:val="0"/>
              <w:marBottom w:val="0"/>
              <w:divBdr>
                <w:top w:val="none" w:sz="0" w:space="0" w:color="auto"/>
                <w:left w:val="none" w:sz="0" w:space="0" w:color="auto"/>
                <w:bottom w:val="none" w:sz="0" w:space="0" w:color="auto"/>
                <w:right w:val="none" w:sz="0" w:space="0" w:color="auto"/>
              </w:divBdr>
            </w:div>
            <w:div w:id="93802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50415">
      <w:bodyDiv w:val="1"/>
      <w:marLeft w:val="0"/>
      <w:marRight w:val="0"/>
      <w:marTop w:val="0"/>
      <w:marBottom w:val="0"/>
      <w:divBdr>
        <w:top w:val="none" w:sz="0" w:space="0" w:color="auto"/>
        <w:left w:val="none" w:sz="0" w:space="0" w:color="auto"/>
        <w:bottom w:val="none" w:sz="0" w:space="0" w:color="auto"/>
        <w:right w:val="none" w:sz="0" w:space="0" w:color="auto"/>
      </w:divBdr>
    </w:div>
    <w:div w:id="1065100981">
      <w:bodyDiv w:val="1"/>
      <w:marLeft w:val="0"/>
      <w:marRight w:val="0"/>
      <w:marTop w:val="0"/>
      <w:marBottom w:val="0"/>
      <w:divBdr>
        <w:top w:val="none" w:sz="0" w:space="0" w:color="auto"/>
        <w:left w:val="none" w:sz="0" w:space="0" w:color="auto"/>
        <w:bottom w:val="none" w:sz="0" w:space="0" w:color="auto"/>
        <w:right w:val="none" w:sz="0" w:space="0" w:color="auto"/>
      </w:divBdr>
    </w:div>
    <w:div w:id="1448355961">
      <w:bodyDiv w:val="1"/>
      <w:marLeft w:val="0"/>
      <w:marRight w:val="0"/>
      <w:marTop w:val="0"/>
      <w:marBottom w:val="0"/>
      <w:divBdr>
        <w:top w:val="none" w:sz="0" w:space="0" w:color="auto"/>
        <w:left w:val="none" w:sz="0" w:space="0" w:color="auto"/>
        <w:bottom w:val="none" w:sz="0" w:space="0" w:color="auto"/>
        <w:right w:val="none" w:sz="0" w:space="0" w:color="auto"/>
      </w:divBdr>
    </w:div>
    <w:div w:id="1477452081">
      <w:bodyDiv w:val="1"/>
      <w:marLeft w:val="0"/>
      <w:marRight w:val="0"/>
      <w:marTop w:val="0"/>
      <w:marBottom w:val="0"/>
      <w:divBdr>
        <w:top w:val="none" w:sz="0" w:space="0" w:color="auto"/>
        <w:left w:val="none" w:sz="0" w:space="0" w:color="auto"/>
        <w:bottom w:val="none" w:sz="0" w:space="0" w:color="auto"/>
        <w:right w:val="none" w:sz="0" w:space="0" w:color="auto"/>
      </w:divBdr>
    </w:div>
    <w:div w:id="1484354086">
      <w:bodyDiv w:val="1"/>
      <w:marLeft w:val="0"/>
      <w:marRight w:val="0"/>
      <w:marTop w:val="0"/>
      <w:marBottom w:val="0"/>
      <w:divBdr>
        <w:top w:val="none" w:sz="0" w:space="0" w:color="auto"/>
        <w:left w:val="none" w:sz="0" w:space="0" w:color="auto"/>
        <w:bottom w:val="none" w:sz="0" w:space="0" w:color="auto"/>
        <w:right w:val="none" w:sz="0" w:space="0" w:color="auto"/>
      </w:divBdr>
    </w:div>
    <w:div w:id="1516379219">
      <w:bodyDiv w:val="1"/>
      <w:marLeft w:val="0"/>
      <w:marRight w:val="0"/>
      <w:marTop w:val="0"/>
      <w:marBottom w:val="0"/>
      <w:divBdr>
        <w:top w:val="none" w:sz="0" w:space="0" w:color="auto"/>
        <w:left w:val="none" w:sz="0" w:space="0" w:color="auto"/>
        <w:bottom w:val="none" w:sz="0" w:space="0" w:color="auto"/>
        <w:right w:val="none" w:sz="0" w:space="0" w:color="auto"/>
      </w:divBdr>
      <w:divsChild>
        <w:div w:id="302085799">
          <w:marLeft w:val="0"/>
          <w:marRight w:val="0"/>
          <w:marTop w:val="0"/>
          <w:marBottom w:val="0"/>
          <w:divBdr>
            <w:top w:val="none" w:sz="0" w:space="0" w:color="auto"/>
            <w:left w:val="none" w:sz="0" w:space="0" w:color="auto"/>
            <w:bottom w:val="none" w:sz="0" w:space="0" w:color="auto"/>
            <w:right w:val="none" w:sz="0" w:space="0" w:color="auto"/>
          </w:divBdr>
          <w:divsChild>
            <w:div w:id="1655253017">
              <w:marLeft w:val="0"/>
              <w:marRight w:val="0"/>
              <w:marTop w:val="225"/>
              <w:marBottom w:val="0"/>
              <w:divBdr>
                <w:top w:val="none" w:sz="0" w:space="0" w:color="auto"/>
                <w:left w:val="none" w:sz="0" w:space="0" w:color="auto"/>
                <w:bottom w:val="none" w:sz="0" w:space="0" w:color="auto"/>
                <w:right w:val="none" w:sz="0" w:space="0" w:color="auto"/>
              </w:divBdr>
              <w:divsChild>
                <w:div w:id="1540120765">
                  <w:marLeft w:val="0"/>
                  <w:marRight w:val="0"/>
                  <w:marTop w:val="0"/>
                  <w:marBottom w:val="0"/>
                  <w:divBdr>
                    <w:top w:val="none" w:sz="0" w:space="0" w:color="auto"/>
                    <w:left w:val="none" w:sz="0" w:space="0" w:color="auto"/>
                    <w:bottom w:val="none" w:sz="0" w:space="0" w:color="auto"/>
                    <w:right w:val="none" w:sz="0" w:space="0" w:color="auto"/>
                  </w:divBdr>
                </w:div>
              </w:divsChild>
            </w:div>
            <w:div w:id="106126020">
              <w:marLeft w:val="0"/>
              <w:marRight w:val="0"/>
              <w:marTop w:val="225"/>
              <w:marBottom w:val="0"/>
              <w:divBdr>
                <w:top w:val="none" w:sz="0" w:space="0" w:color="auto"/>
                <w:left w:val="none" w:sz="0" w:space="0" w:color="auto"/>
                <w:bottom w:val="none" w:sz="0" w:space="0" w:color="auto"/>
                <w:right w:val="none" w:sz="0" w:space="0" w:color="auto"/>
              </w:divBdr>
              <w:divsChild>
                <w:div w:id="1759524204">
                  <w:marLeft w:val="0"/>
                  <w:marRight w:val="0"/>
                  <w:marTop w:val="0"/>
                  <w:marBottom w:val="0"/>
                  <w:divBdr>
                    <w:top w:val="none" w:sz="0" w:space="0" w:color="auto"/>
                    <w:left w:val="none" w:sz="0" w:space="0" w:color="auto"/>
                    <w:bottom w:val="none" w:sz="0" w:space="0" w:color="auto"/>
                    <w:right w:val="none" w:sz="0" w:space="0" w:color="auto"/>
                  </w:divBdr>
                </w:div>
              </w:divsChild>
            </w:div>
            <w:div w:id="552421738">
              <w:marLeft w:val="0"/>
              <w:marRight w:val="0"/>
              <w:marTop w:val="225"/>
              <w:marBottom w:val="0"/>
              <w:divBdr>
                <w:top w:val="none" w:sz="0" w:space="0" w:color="auto"/>
                <w:left w:val="none" w:sz="0" w:space="0" w:color="auto"/>
                <w:bottom w:val="none" w:sz="0" w:space="0" w:color="auto"/>
                <w:right w:val="none" w:sz="0" w:space="0" w:color="auto"/>
              </w:divBdr>
              <w:divsChild>
                <w:div w:id="8176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0171">
          <w:marLeft w:val="0"/>
          <w:marRight w:val="0"/>
          <w:marTop w:val="0"/>
          <w:marBottom w:val="0"/>
          <w:divBdr>
            <w:top w:val="none" w:sz="0" w:space="0" w:color="auto"/>
            <w:left w:val="none" w:sz="0" w:space="0" w:color="auto"/>
            <w:bottom w:val="none" w:sz="0" w:space="0" w:color="auto"/>
            <w:right w:val="none" w:sz="0" w:space="0" w:color="auto"/>
          </w:divBdr>
        </w:div>
        <w:div w:id="197788431">
          <w:marLeft w:val="0"/>
          <w:marRight w:val="0"/>
          <w:marTop w:val="0"/>
          <w:marBottom w:val="0"/>
          <w:divBdr>
            <w:top w:val="none" w:sz="0" w:space="0" w:color="auto"/>
            <w:left w:val="none" w:sz="0" w:space="0" w:color="auto"/>
            <w:bottom w:val="none" w:sz="0" w:space="0" w:color="auto"/>
            <w:right w:val="none" w:sz="0" w:space="0" w:color="auto"/>
          </w:divBdr>
          <w:divsChild>
            <w:div w:id="45410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48761">
      <w:bodyDiv w:val="1"/>
      <w:marLeft w:val="0"/>
      <w:marRight w:val="0"/>
      <w:marTop w:val="0"/>
      <w:marBottom w:val="0"/>
      <w:divBdr>
        <w:top w:val="none" w:sz="0" w:space="0" w:color="auto"/>
        <w:left w:val="none" w:sz="0" w:space="0" w:color="auto"/>
        <w:bottom w:val="none" w:sz="0" w:space="0" w:color="auto"/>
        <w:right w:val="none" w:sz="0" w:space="0" w:color="auto"/>
      </w:divBdr>
    </w:div>
    <w:div w:id="1776050677">
      <w:bodyDiv w:val="1"/>
      <w:marLeft w:val="0"/>
      <w:marRight w:val="0"/>
      <w:marTop w:val="0"/>
      <w:marBottom w:val="0"/>
      <w:divBdr>
        <w:top w:val="none" w:sz="0" w:space="0" w:color="auto"/>
        <w:left w:val="none" w:sz="0" w:space="0" w:color="auto"/>
        <w:bottom w:val="none" w:sz="0" w:space="0" w:color="auto"/>
        <w:right w:val="none" w:sz="0" w:space="0" w:color="auto"/>
      </w:divBdr>
    </w:div>
    <w:div w:id="1855024457">
      <w:bodyDiv w:val="1"/>
      <w:marLeft w:val="0"/>
      <w:marRight w:val="0"/>
      <w:marTop w:val="0"/>
      <w:marBottom w:val="0"/>
      <w:divBdr>
        <w:top w:val="none" w:sz="0" w:space="0" w:color="auto"/>
        <w:left w:val="none" w:sz="0" w:space="0" w:color="auto"/>
        <w:bottom w:val="none" w:sz="0" w:space="0" w:color="auto"/>
        <w:right w:val="none" w:sz="0" w:space="0" w:color="auto"/>
      </w:divBdr>
    </w:div>
    <w:div w:id="1875775580">
      <w:bodyDiv w:val="1"/>
      <w:marLeft w:val="0"/>
      <w:marRight w:val="0"/>
      <w:marTop w:val="0"/>
      <w:marBottom w:val="0"/>
      <w:divBdr>
        <w:top w:val="none" w:sz="0" w:space="0" w:color="auto"/>
        <w:left w:val="none" w:sz="0" w:space="0" w:color="auto"/>
        <w:bottom w:val="none" w:sz="0" w:space="0" w:color="auto"/>
        <w:right w:val="none" w:sz="0" w:space="0" w:color="auto"/>
      </w:divBdr>
      <w:divsChild>
        <w:div w:id="2113625097">
          <w:marLeft w:val="0"/>
          <w:marRight w:val="0"/>
          <w:marTop w:val="0"/>
          <w:marBottom w:val="0"/>
          <w:divBdr>
            <w:top w:val="none" w:sz="0" w:space="0" w:color="auto"/>
            <w:left w:val="none" w:sz="0" w:space="0" w:color="auto"/>
            <w:bottom w:val="none" w:sz="0" w:space="0" w:color="auto"/>
            <w:right w:val="none" w:sz="0" w:space="0" w:color="auto"/>
          </w:divBdr>
        </w:div>
      </w:divsChild>
    </w:div>
    <w:div w:id="1879198664">
      <w:bodyDiv w:val="1"/>
      <w:marLeft w:val="0"/>
      <w:marRight w:val="0"/>
      <w:marTop w:val="0"/>
      <w:marBottom w:val="0"/>
      <w:divBdr>
        <w:top w:val="none" w:sz="0" w:space="0" w:color="auto"/>
        <w:left w:val="none" w:sz="0" w:space="0" w:color="auto"/>
        <w:bottom w:val="none" w:sz="0" w:space="0" w:color="auto"/>
        <w:right w:val="none" w:sz="0" w:space="0" w:color="auto"/>
      </w:divBdr>
      <w:divsChild>
        <w:div w:id="756247429">
          <w:marLeft w:val="480"/>
          <w:marRight w:val="0"/>
          <w:marTop w:val="0"/>
          <w:marBottom w:val="0"/>
          <w:divBdr>
            <w:top w:val="none" w:sz="0" w:space="0" w:color="auto"/>
            <w:left w:val="none" w:sz="0" w:space="0" w:color="auto"/>
            <w:bottom w:val="none" w:sz="0" w:space="0" w:color="auto"/>
            <w:right w:val="none" w:sz="0" w:space="0" w:color="auto"/>
          </w:divBdr>
          <w:divsChild>
            <w:div w:id="1673338053">
              <w:marLeft w:val="0"/>
              <w:marRight w:val="0"/>
              <w:marTop w:val="0"/>
              <w:marBottom w:val="0"/>
              <w:divBdr>
                <w:top w:val="none" w:sz="0" w:space="0" w:color="auto"/>
                <w:left w:val="none" w:sz="0" w:space="0" w:color="auto"/>
                <w:bottom w:val="none" w:sz="0" w:space="0" w:color="auto"/>
                <w:right w:val="none" w:sz="0" w:space="0" w:color="auto"/>
              </w:divBdr>
            </w:div>
            <w:div w:id="875627776">
              <w:marLeft w:val="0"/>
              <w:marRight w:val="0"/>
              <w:marTop w:val="0"/>
              <w:marBottom w:val="0"/>
              <w:divBdr>
                <w:top w:val="none" w:sz="0" w:space="0" w:color="auto"/>
                <w:left w:val="none" w:sz="0" w:space="0" w:color="auto"/>
                <w:bottom w:val="none" w:sz="0" w:space="0" w:color="auto"/>
                <w:right w:val="none" w:sz="0" w:space="0" w:color="auto"/>
              </w:divBdr>
            </w:div>
            <w:div w:id="1208032327">
              <w:marLeft w:val="0"/>
              <w:marRight w:val="0"/>
              <w:marTop w:val="0"/>
              <w:marBottom w:val="0"/>
              <w:divBdr>
                <w:top w:val="none" w:sz="0" w:space="0" w:color="auto"/>
                <w:left w:val="none" w:sz="0" w:space="0" w:color="auto"/>
                <w:bottom w:val="none" w:sz="0" w:space="0" w:color="auto"/>
                <w:right w:val="none" w:sz="0" w:space="0" w:color="auto"/>
              </w:divBdr>
            </w:div>
            <w:div w:id="1428426088">
              <w:marLeft w:val="0"/>
              <w:marRight w:val="0"/>
              <w:marTop w:val="0"/>
              <w:marBottom w:val="0"/>
              <w:divBdr>
                <w:top w:val="none" w:sz="0" w:space="0" w:color="auto"/>
                <w:left w:val="none" w:sz="0" w:space="0" w:color="auto"/>
                <w:bottom w:val="none" w:sz="0" w:space="0" w:color="auto"/>
                <w:right w:val="none" w:sz="0" w:space="0" w:color="auto"/>
              </w:divBdr>
            </w:div>
            <w:div w:id="1534658933">
              <w:marLeft w:val="0"/>
              <w:marRight w:val="0"/>
              <w:marTop w:val="0"/>
              <w:marBottom w:val="0"/>
              <w:divBdr>
                <w:top w:val="none" w:sz="0" w:space="0" w:color="auto"/>
                <w:left w:val="none" w:sz="0" w:space="0" w:color="auto"/>
                <w:bottom w:val="none" w:sz="0" w:space="0" w:color="auto"/>
                <w:right w:val="none" w:sz="0" w:space="0" w:color="auto"/>
              </w:divBdr>
            </w:div>
            <w:div w:id="1581603089">
              <w:marLeft w:val="0"/>
              <w:marRight w:val="0"/>
              <w:marTop w:val="0"/>
              <w:marBottom w:val="0"/>
              <w:divBdr>
                <w:top w:val="none" w:sz="0" w:space="0" w:color="auto"/>
                <w:left w:val="none" w:sz="0" w:space="0" w:color="auto"/>
                <w:bottom w:val="none" w:sz="0" w:space="0" w:color="auto"/>
                <w:right w:val="none" w:sz="0" w:space="0" w:color="auto"/>
              </w:divBdr>
            </w:div>
            <w:div w:id="8410348">
              <w:marLeft w:val="0"/>
              <w:marRight w:val="0"/>
              <w:marTop w:val="0"/>
              <w:marBottom w:val="0"/>
              <w:divBdr>
                <w:top w:val="none" w:sz="0" w:space="0" w:color="auto"/>
                <w:left w:val="none" w:sz="0" w:space="0" w:color="auto"/>
                <w:bottom w:val="none" w:sz="0" w:space="0" w:color="auto"/>
                <w:right w:val="none" w:sz="0" w:space="0" w:color="auto"/>
              </w:divBdr>
            </w:div>
            <w:div w:id="259719800">
              <w:marLeft w:val="0"/>
              <w:marRight w:val="0"/>
              <w:marTop w:val="0"/>
              <w:marBottom w:val="0"/>
              <w:divBdr>
                <w:top w:val="none" w:sz="0" w:space="0" w:color="auto"/>
                <w:left w:val="none" w:sz="0" w:space="0" w:color="auto"/>
                <w:bottom w:val="none" w:sz="0" w:space="0" w:color="auto"/>
                <w:right w:val="none" w:sz="0" w:space="0" w:color="auto"/>
              </w:divBdr>
            </w:div>
            <w:div w:id="813136423">
              <w:marLeft w:val="0"/>
              <w:marRight w:val="0"/>
              <w:marTop w:val="0"/>
              <w:marBottom w:val="0"/>
              <w:divBdr>
                <w:top w:val="none" w:sz="0" w:space="0" w:color="auto"/>
                <w:left w:val="none" w:sz="0" w:space="0" w:color="auto"/>
                <w:bottom w:val="none" w:sz="0" w:space="0" w:color="auto"/>
                <w:right w:val="none" w:sz="0" w:space="0" w:color="auto"/>
              </w:divBdr>
            </w:div>
            <w:div w:id="1610624783">
              <w:marLeft w:val="0"/>
              <w:marRight w:val="0"/>
              <w:marTop w:val="0"/>
              <w:marBottom w:val="0"/>
              <w:divBdr>
                <w:top w:val="none" w:sz="0" w:space="0" w:color="auto"/>
                <w:left w:val="none" w:sz="0" w:space="0" w:color="auto"/>
                <w:bottom w:val="none" w:sz="0" w:space="0" w:color="auto"/>
                <w:right w:val="none" w:sz="0" w:space="0" w:color="auto"/>
              </w:divBdr>
            </w:div>
            <w:div w:id="1659532187">
              <w:marLeft w:val="0"/>
              <w:marRight w:val="0"/>
              <w:marTop w:val="0"/>
              <w:marBottom w:val="0"/>
              <w:divBdr>
                <w:top w:val="none" w:sz="0" w:space="0" w:color="auto"/>
                <w:left w:val="none" w:sz="0" w:space="0" w:color="auto"/>
                <w:bottom w:val="none" w:sz="0" w:space="0" w:color="auto"/>
                <w:right w:val="none" w:sz="0" w:space="0" w:color="auto"/>
              </w:divBdr>
            </w:div>
            <w:div w:id="88502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8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86/s12884-015-0789-4" TargetMode="External"/><Relationship Id="rId18" Type="http://schemas.openxmlformats.org/officeDocument/2006/relationships/hyperlink" Target="https://doi.org/10.1186/s12978-016-0221-1" TargetMode="External"/><Relationship Id="rId26" Type="http://schemas.openxmlformats.org/officeDocument/2006/relationships/hyperlink" Target="https://doi.org/10.1371/journal.pone.0226831" TargetMode="External"/><Relationship Id="rId39" Type="http://schemas.openxmlformats.org/officeDocument/2006/relationships/hyperlink" Target="https://www.unfpa.org/publications/sowmy-2021" TargetMode="External"/><Relationship Id="rId21" Type="http://schemas.openxmlformats.org/officeDocument/2006/relationships/hyperlink" Target="https://www.indiaspend.com/india-readies-a-new-cadre-of-certified-midwives-to-improve-maternal-infant-care/" TargetMode="External"/><Relationship Id="rId34" Type="http://schemas.openxmlformats.org/officeDocument/2006/relationships/hyperlink" Target="https://doi.org/10.1186/s12939-016-0362-4" TargetMode="External"/><Relationship Id="rId42" Type="http://schemas.openxmlformats.org/officeDocument/2006/relationships/hyperlink" Target="https://apps.who.int/iris/handle/10665/38994" TargetMode="External"/><Relationship Id="rId7" Type="http://schemas.openxmlformats.org/officeDocument/2006/relationships/hyperlink" Target="https://doi.org/10.1093/bmb/ldg014" TargetMode="External"/><Relationship Id="rId2" Type="http://schemas.openxmlformats.org/officeDocument/2006/relationships/styles" Target="styles.xml"/><Relationship Id="rId16" Type="http://schemas.openxmlformats.org/officeDocument/2006/relationships/hyperlink" Target="https://doi.org/10.1186/s41043-016-0051-3" TargetMode="External"/><Relationship Id="rId29" Type="http://schemas.openxmlformats.org/officeDocument/2006/relationships/hyperlink" Target="https://doi.org/10.1001/jama.1989.03430030064035"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1186/1741-7015-11-225" TargetMode="External"/><Relationship Id="rId24" Type="http://schemas.openxmlformats.org/officeDocument/2006/relationships/hyperlink" Target="https://doi.org/10.1371/journal.pone.0247935" TargetMode="External"/><Relationship Id="rId32" Type="http://schemas.openxmlformats.org/officeDocument/2006/relationships/hyperlink" Target="https://doi.org/10.3402/gha.v8.29553" TargetMode="External"/><Relationship Id="rId37" Type="http://schemas.openxmlformats.org/officeDocument/2006/relationships/hyperlink" Target="https://doi.org/10.4103/ijcm.IJCM_315_18" TargetMode="External"/><Relationship Id="rId40" Type="http://schemas.openxmlformats.org/officeDocument/2006/relationships/hyperlink" Target="https://www.unicef.org/reports/state-worlds-children-2021"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i.org/10.1186/1472-6963-12-319" TargetMode="External"/><Relationship Id="rId23" Type="http://schemas.openxmlformats.org/officeDocument/2006/relationships/hyperlink" Target="https://doi.org/10.1111/birt.12498" TargetMode="External"/><Relationship Id="rId28" Type="http://schemas.openxmlformats.org/officeDocument/2006/relationships/hyperlink" Target="https://doi.org/10.1016/j.socscimed.2014.10.042" TargetMode="External"/><Relationship Id="rId36" Type="http://schemas.openxmlformats.org/officeDocument/2006/relationships/hyperlink" Target="https://doi.org/10.1186/s12939-017-0539-5" TargetMode="External"/><Relationship Id="rId10" Type="http://schemas.openxmlformats.org/officeDocument/2006/relationships/hyperlink" Target="https://www.ijamhrjournal.org/article.asp?issn=2349-4220;year=2019;volume=6;issue=1;spage=18;epage=23;aulast=Bhombe" TargetMode="External"/><Relationship Id="rId19" Type="http://schemas.openxmlformats.org/officeDocument/2006/relationships/hyperlink" Target="https://doi.org/10.1186/1475-9276-10-59" TargetMode="External"/><Relationship Id="rId31" Type="http://schemas.openxmlformats.org/officeDocument/2006/relationships/hyperlink" Target="https://doi.org/10.1016/j.evalprogplan.2011.02.012"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i.org/10.4314/afrrev.v12i4.5" TargetMode="External"/><Relationship Id="rId14" Type="http://schemas.openxmlformats.org/officeDocument/2006/relationships/hyperlink" Target="https://doi.org/10.18203/2320-1770.ijrcog20170385" TargetMode="External"/><Relationship Id="rId22" Type="http://schemas.openxmlformats.org/officeDocument/2006/relationships/hyperlink" Target="https://doi.org/10.1016/S0140-6736(10)60744-1" TargetMode="External"/><Relationship Id="rId27" Type="http://schemas.openxmlformats.org/officeDocument/2006/relationships/hyperlink" Target="https://doi.org/10.1371/journal.pone.0067452" TargetMode="External"/><Relationship Id="rId30" Type="http://schemas.openxmlformats.org/officeDocument/2006/relationships/hyperlink" Target="https://doi.org/10.1016/S0140-6736(85)90188-6" TargetMode="External"/><Relationship Id="rId35" Type="http://schemas.openxmlformats.org/officeDocument/2006/relationships/hyperlink" Target="https://doi.org/10.1155/2013/423403" TargetMode="External"/><Relationship Id="rId43" Type="http://schemas.openxmlformats.org/officeDocument/2006/relationships/hyperlink" Target="https://doi.org/10.1017/S0021932015000048" TargetMode="External"/><Relationship Id="rId8" Type="http://schemas.openxmlformats.org/officeDocument/2006/relationships/hyperlink" Target="https://doi.org/10.1186/s12889-020-08480-4" TargetMode="External"/><Relationship Id="rId3" Type="http://schemas.openxmlformats.org/officeDocument/2006/relationships/settings" Target="settings.xml"/><Relationship Id="rId12" Type="http://schemas.openxmlformats.org/officeDocument/2006/relationships/hyperlink" Target="https://doi.org/10.3402/gha.v8.27427" TargetMode="External"/><Relationship Id="rId17" Type="http://schemas.openxmlformats.org/officeDocument/2006/relationships/hyperlink" Target="https://doi.org/10.1186/s40985-020-00125-6" TargetMode="External"/><Relationship Id="rId25" Type="http://schemas.openxmlformats.org/officeDocument/2006/relationships/hyperlink" Target="https://doi.org/10.4103/0019-557X.169655" TargetMode="External"/><Relationship Id="rId33" Type="http://schemas.openxmlformats.org/officeDocument/2006/relationships/hyperlink" Target="https://doi.org/10.1016/j.midw.2012.05.008" TargetMode="External"/><Relationship Id="rId38" Type="http://schemas.openxmlformats.org/officeDocument/2006/relationships/hyperlink" Target="https://www.ohchr.org/en/issues/women/wrgs/pages/maternalandchildhealth.aspx" TargetMode="External"/><Relationship Id="rId46" Type="http://schemas.openxmlformats.org/officeDocument/2006/relationships/theme" Target="theme/theme1.xml"/><Relationship Id="rId20" Type="http://schemas.openxmlformats.org/officeDocument/2006/relationships/hyperlink" Target="https://doi.org/10.1016/j.jmwh.2004.01.005" TargetMode="External"/><Relationship Id="rId41" Type="http://schemas.openxmlformats.org/officeDocument/2006/relationships/hyperlink" Target="https://www.who.int/westernpacific/health-topics/maternal-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447AE-EF8C-499B-BA32-B5EB940BA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19</Pages>
  <Words>8539</Words>
  <Characters>48675</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dc:creator>
  <cp:keywords/>
  <dc:description/>
  <cp:lastModifiedBy>Ashok</cp:lastModifiedBy>
  <cp:revision>66</cp:revision>
  <dcterms:created xsi:type="dcterms:W3CDTF">2021-12-02T04:57:00Z</dcterms:created>
  <dcterms:modified xsi:type="dcterms:W3CDTF">2021-12-20T20:02:00Z</dcterms:modified>
</cp:coreProperties>
</file>